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C03C" w14:textId="31AE7FF7" w:rsidR="00B9160A" w:rsidRDefault="00133DD8">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#13</w:t>
      </w:r>
      <w:r w:rsidR="00C860DE">
        <w:rPr>
          <w:rFonts w:ascii="Arial" w:hAnsi="Arial" w:cs="Arial"/>
          <w:b/>
          <w:bCs/>
          <w:snapToGrid w:val="0"/>
          <w:kern w:val="0"/>
          <w:sz w:val="24"/>
        </w:rPr>
        <w:t>3</w:t>
      </w:r>
      <w:r w:rsidR="007F676F">
        <w:rPr>
          <w:rFonts w:ascii="Arial" w:hAnsi="Arial" w:cs="Arial"/>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82469">
        <w:rPr>
          <w:rFonts w:ascii="Arial" w:hAnsi="Arial" w:cs="Arial"/>
          <w:b/>
          <w:bCs/>
          <w:snapToGrid w:val="0"/>
          <w:kern w:val="0"/>
          <w:sz w:val="24"/>
        </w:rPr>
        <w:tab/>
      </w:r>
      <w:r w:rsidR="00782469">
        <w:rPr>
          <w:rFonts w:ascii="Arial" w:hAnsi="Arial" w:cs="Arial"/>
          <w:b/>
          <w:bCs/>
          <w:snapToGrid w:val="0"/>
          <w:kern w:val="0"/>
          <w:sz w:val="24"/>
        </w:rPr>
        <w:tab/>
      </w:r>
      <w:r w:rsidR="00782469">
        <w:rPr>
          <w:rFonts w:ascii="Arial" w:hAnsi="Arial" w:cs="Arial"/>
          <w:b/>
          <w:bCs/>
          <w:snapToGrid w:val="0"/>
          <w:kern w:val="0"/>
          <w:sz w:val="24"/>
        </w:rPr>
        <w:tab/>
      </w:r>
      <w:r w:rsidR="007F676F">
        <w:rPr>
          <w:rFonts w:ascii="Arial" w:hAnsi="Arial" w:cs="Arial"/>
          <w:b/>
          <w:bCs/>
          <w:snapToGrid w:val="0"/>
          <w:kern w:val="0"/>
          <w:sz w:val="24"/>
        </w:rPr>
        <w:tab/>
      </w:r>
      <w:r w:rsidR="007F676F">
        <w:rPr>
          <w:rFonts w:ascii="Arial" w:hAnsi="Arial" w:cs="Arial"/>
          <w:b/>
          <w:bCs/>
          <w:snapToGrid w:val="0"/>
          <w:kern w:val="0"/>
          <w:sz w:val="24"/>
        </w:rPr>
        <w:tab/>
      </w:r>
      <w:r w:rsidR="00013717" w:rsidRPr="00013717">
        <w:rPr>
          <w:rFonts w:ascii="Arial" w:hAnsi="Arial" w:cs="Arial"/>
          <w:b/>
          <w:bCs/>
          <w:snapToGrid w:val="0"/>
          <w:kern w:val="0"/>
          <w:sz w:val="24"/>
        </w:rPr>
        <w:t>R2-2600713</w:t>
      </w:r>
    </w:p>
    <w:p w14:paraId="38598DF9" w14:textId="3DBC52EA" w:rsidR="00B9160A" w:rsidRDefault="00585163">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sidRPr="00585163">
        <w:rPr>
          <w:rFonts w:ascii="Arial" w:hAnsi="Arial" w:cs="Arial"/>
          <w:b/>
          <w:bCs/>
          <w:snapToGrid w:val="0"/>
          <w:kern w:val="0"/>
          <w:sz w:val="24"/>
        </w:rPr>
        <w:t>Gothenburg, Sweden</w:t>
      </w:r>
      <w:r w:rsidR="007F676F">
        <w:rPr>
          <w:rFonts w:ascii="Arial" w:hAnsi="Arial" w:cs="Arial"/>
          <w:b/>
          <w:bCs/>
          <w:snapToGrid w:val="0"/>
          <w:kern w:val="0"/>
          <w:sz w:val="24"/>
        </w:rPr>
        <w:t xml:space="preserve">, </w:t>
      </w:r>
      <w:r>
        <w:rPr>
          <w:rFonts w:ascii="Arial" w:hAnsi="Arial" w:cs="Arial"/>
          <w:b/>
          <w:bCs/>
          <w:snapToGrid w:val="0"/>
          <w:kern w:val="0"/>
          <w:sz w:val="24"/>
        </w:rPr>
        <w:t>Feb</w:t>
      </w:r>
      <w:r w:rsidR="007F676F">
        <w:rPr>
          <w:rFonts w:ascii="Arial" w:hAnsi="Arial" w:cs="Arial"/>
          <w:b/>
          <w:bCs/>
          <w:snapToGrid w:val="0"/>
          <w:kern w:val="0"/>
          <w:sz w:val="24"/>
        </w:rPr>
        <w:t xml:space="preserve">. </w:t>
      </w:r>
      <w:r>
        <w:rPr>
          <w:rFonts w:ascii="Arial" w:hAnsi="Arial" w:cs="Arial"/>
          <w:b/>
          <w:bCs/>
          <w:snapToGrid w:val="0"/>
          <w:kern w:val="0"/>
          <w:sz w:val="24"/>
        </w:rPr>
        <w:t>9</w:t>
      </w:r>
      <w:r w:rsidR="007F676F">
        <w:rPr>
          <w:rFonts w:ascii="Arial" w:hAnsi="Arial" w:cs="Arial"/>
          <w:b/>
          <w:bCs/>
          <w:snapToGrid w:val="0"/>
          <w:kern w:val="0"/>
          <w:sz w:val="24"/>
          <w:vertAlign w:val="superscript"/>
        </w:rPr>
        <w:t>th</w:t>
      </w:r>
      <w:r w:rsidR="007F676F">
        <w:rPr>
          <w:rFonts w:ascii="Arial" w:hAnsi="Arial" w:cs="Arial"/>
          <w:b/>
          <w:bCs/>
          <w:snapToGrid w:val="0"/>
          <w:kern w:val="0"/>
          <w:sz w:val="24"/>
        </w:rPr>
        <w:t>-</w:t>
      </w:r>
      <w:r>
        <w:rPr>
          <w:rFonts w:ascii="Arial" w:hAnsi="Arial" w:cs="Arial"/>
          <w:b/>
          <w:bCs/>
          <w:snapToGrid w:val="0"/>
          <w:kern w:val="0"/>
          <w:sz w:val="24"/>
        </w:rPr>
        <w:t>13</w:t>
      </w:r>
      <w:r w:rsidR="00B44F1D">
        <w:rPr>
          <w:rFonts w:ascii="Arial" w:hAnsi="Arial" w:cs="Arial"/>
          <w:b/>
          <w:bCs/>
          <w:snapToGrid w:val="0"/>
          <w:kern w:val="0"/>
          <w:sz w:val="24"/>
          <w:vertAlign w:val="superscript"/>
        </w:rPr>
        <w:t>t</w:t>
      </w:r>
      <w:r>
        <w:rPr>
          <w:rFonts w:ascii="Arial" w:hAnsi="Arial" w:cs="Arial"/>
          <w:b/>
          <w:bCs/>
          <w:snapToGrid w:val="0"/>
          <w:kern w:val="0"/>
          <w:sz w:val="24"/>
          <w:vertAlign w:val="superscript"/>
        </w:rPr>
        <w:t>h</w:t>
      </w:r>
    </w:p>
    <w:p w14:paraId="5EA84A91" w14:textId="044FC4D5" w:rsidR="00B9160A" w:rsidRDefault="007F676F">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sidR="00585163" w:rsidRPr="00585163">
        <w:rPr>
          <w:rFonts w:ascii="Arial" w:hAnsi="Arial" w:cs="Arial"/>
          <w:b/>
          <w:bCs/>
          <w:snapToGrid w:val="0"/>
          <w:kern w:val="0"/>
          <w:sz w:val="24"/>
        </w:rPr>
        <w:t>10.3.2.</w:t>
      </w:r>
      <w:r w:rsidR="00B37C63">
        <w:rPr>
          <w:rFonts w:ascii="Arial" w:hAnsi="Arial" w:cs="Arial"/>
          <w:b/>
          <w:bCs/>
          <w:snapToGrid w:val="0"/>
          <w:kern w:val="0"/>
          <w:sz w:val="24"/>
        </w:rPr>
        <w:t>3</w:t>
      </w:r>
    </w:p>
    <w:p w14:paraId="794196F5" w14:textId="2F6DD010" w:rsidR="00B9160A" w:rsidRDefault="001050A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B37C63">
        <w:rPr>
          <w:rFonts w:ascii="Arial" w:hAnsi="Arial" w:cs="Arial"/>
          <w:b/>
          <w:bCs/>
          <w:snapToGrid w:val="0"/>
          <w:kern w:val="0"/>
          <w:sz w:val="24"/>
        </w:rPr>
        <w:t>System information in 6G</w:t>
      </w:r>
    </w:p>
    <w:p w14:paraId="64491FA0" w14:textId="29BAFF59" w:rsidR="00B9160A" w:rsidRDefault="00B7177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sidR="007F676F">
        <w:rPr>
          <w:rFonts w:ascii="Arial" w:hAnsi="Arial" w:cs="Arial"/>
          <w:b/>
          <w:bCs/>
          <w:snapToGrid w:val="0"/>
          <w:kern w:val="0"/>
          <w:sz w:val="24"/>
        </w:rPr>
        <w:t>Sanechips</w:t>
      </w:r>
      <w:proofErr w:type="spellEnd"/>
    </w:p>
    <w:p w14:paraId="644F293F" w14:textId="77777777" w:rsidR="00B9160A" w:rsidRDefault="007F676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14:paraId="4BEE33D9" w14:textId="77777777" w:rsidR="00B9160A" w:rsidRDefault="007F676F">
      <w:pPr>
        <w:pStyle w:val="1"/>
        <w:widowControl/>
        <w:numPr>
          <w:ilvl w:val="0"/>
          <w:numId w:val="3"/>
        </w:numPr>
        <w:pBdr>
          <w:top w:val="single" w:sz="12" w:space="2"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2" w:name="_Toc12718547"/>
      <w:r>
        <w:rPr>
          <w:rFonts w:ascii="Arial" w:hAnsi="Arial" w:cs="Arial" w:hint="eastAsia"/>
          <w:kern w:val="0"/>
          <w:sz w:val="20"/>
          <w:szCs w:val="20"/>
        </w:rPr>
        <w:t xml:space="preserve"> </w:t>
      </w:r>
    </w:p>
    <w:p w14:paraId="5CBBDF19" w14:textId="7BAFA6D0" w:rsidR="00BD6D3A" w:rsidRDefault="0013095B" w:rsidP="002358B4">
      <w:pPr>
        <w:pStyle w:val="a0"/>
        <w:rPr>
          <w:rFonts w:eastAsiaTheme="minorEastAsia"/>
          <w:lang w:val="en-US" w:eastAsia="zh-CN"/>
        </w:rPr>
      </w:pPr>
      <w:r>
        <w:rPr>
          <w:rFonts w:eastAsiaTheme="minorEastAsia"/>
          <w:lang w:val="en-US" w:eastAsia="zh-CN"/>
        </w:rPr>
        <w:t xml:space="preserve">The following </w:t>
      </w:r>
      <w:r w:rsidR="00BD6D3A">
        <w:rPr>
          <w:rFonts w:eastAsiaTheme="minorEastAsia"/>
          <w:lang w:val="en-US" w:eastAsia="zh-CN"/>
        </w:rPr>
        <w:t>agreement</w:t>
      </w:r>
      <w:r>
        <w:rPr>
          <w:rFonts w:eastAsiaTheme="minorEastAsia"/>
          <w:lang w:val="en-US" w:eastAsia="zh-CN"/>
        </w:rPr>
        <w:t xml:space="preserve"> has been </w:t>
      </w:r>
      <w:r w:rsidR="00BD6D3A">
        <w:rPr>
          <w:rFonts w:eastAsiaTheme="minorEastAsia"/>
          <w:lang w:val="en-US" w:eastAsia="zh-CN"/>
        </w:rPr>
        <w:t>reached</w:t>
      </w:r>
      <w:r>
        <w:rPr>
          <w:rFonts w:eastAsiaTheme="minorEastAsia"/>
          <w:lang w:val="en-US" w:eastAsia="zh-CN"/>
        </w:rPr>
        <w:t xml:space="preserve"> at RAN2#131bis</w:t>
      </w:r>
      <w:r w:rsidR="00547B7E">
        <w:rPr>
          <w:rFonts w:eastAsiaTheme="minorEastAsia"/>
          <w:lang w:val="en-US" w:eastAsia="zh-CN"/>
        </w:rPr>
        <w:t xml:space="preserve"> </w:t>
      </w:r>
      <w:r w:rsidR="00815A4D">
        <w:rPr>
          <w:rFonts w:eastAsiaTheme="minorEastAsia"/>
          <w:lang w:val="en-US" w:eastAsia="zh-CN"/>
        </w:rPr>
        <w:t xml:space="preserve">and RAN2#132 </w:t>
      </w:r>
      <w:r w:rsidR="00547B7E">
        <w:rPr>
          <w:rFonts w:eastAsiaTheme="minorEastAsia"/>
          <w:lang w:val="en-US" w:eastAsia="zh-CN"/>
        </w:rPr>
        <w:t xml:space="preserve">on </w:t>
      </w:r>
      <w:r w:rsidR="00815A4D">
        <w:rPr>
          <w:rFonts w:eastAsiaTheme="minorEastAsia"/>
          <w:lang w:val="en-US" w:eastAsia="zh-CN"/>
        </w:rPr>
        <w:t>system information</w:t>
      </w:r>
      <w:r w:rsidR="00BD6D3A">
        <w:rPr>
          <w:rFonts w:eastAsiaTheme="minorEastAsia"/>
          <w:lang w:val="en-US" w:eastAsia="zh-CN"/>
        </w:rPr>
        <w:t xml:space="preserve"> design in 6G</w:t>
      </w:r>
      <w:r w:rsidR="00E01561">
        <w:rPr>
          <w:rFonts w:eastAsiaTheme="minorEastAsia"/>
          <w:lang w:val="en-US" w:eastAsia="zh-CN"/>
        </w:rPr>
        <w:t xml:space="preserve"> [1]</w:t>
      </w:r>
      <w:r w:rsidR="00980F62">
        <w:rPr>
          <w:rFonts w:eastAsiaTheme="minorEastAsia"/>
          <w:lang w:val="en-US" w:eastAsia="zh-CN"/>
        </w:rPr>
        <w:t xml:space="preserve"> </w:t>
      </w:r>
      <w:r w:rsidR="00815A4D">
        <w:rPr>
          <w:rFonts w:eastAsiaTheme="minorEastAsia"/>
          <w:lang w:val="en-US" w:eastAsia="zh-CN"/>
        </w:rPr>
        <w:t>[2]</w:t>
      </w:r>
      <w:r w:rsidR="00547B7E">
        <w:rPr>
          <w:rFonts w:eastAsiaTheme="minorEastAsia"/>
          <w:lang w:val="en-US" w:eastAsia="zh-CN"/>
        </w:rPr>
        <w:t>:</w:t>
      </w:r>
    </w:p>
    <w:p w14:paraId="105CE76E" w14:textId="034645DB" w:rsidR="00980F62" w:rsidRDefault="00980F62" w:rsidP="00980F62">
      <w:pPr>
        <w:pStyle w:val="Doc-text2"/>
        <w:pBdr>
          <w:top w:val="single" w:sz="4" w:space="1" w:color="auto"/>
          <w:left w:val="single" w:sz="4" w:space="4" w:color="auto"/>
          <w:bottom w:val="single" w:sz="4" w:space="1" w:color="auto"/>
          <w:right w:val="single" w:sz="4" w:space="4" w:color="auto"/>
        </w:pBdr>
        <w:rPr>
          <w:b/>
          <w:bCs/>
        </w:rPr>
      </w:pPr>
      <w:r>
        <w:rPr>
          <w:b/>
          <w:bCs/>
        </w:rPr>
        <w:t xml:space="preserve">RAN2#131bis - Agreements on System Information </w:t>
      </w:r>
    </w:p>
    <w:p w14:paraId="572731BD" w14:textId="16C01207" w:rsidR="00980F62" w:rsidRDefault="00980F62" w:rsidP="004D3B85">
      <w:pPr>
        <w:pStyle w:val="Agreement"/>
        <w:widowControl w:val="0"/>
        <w:numPr>
          <w:ilvl w:val="0"/>
          <w:numId w:val="4"/>
        </w:numPr>
        <w:pBdr>
          <w:top w:val="single" w:sz="4" w:space="1" w:color="auto"/>
          <w:left w:val="single" w:sz="4" w:space="4" w:color="auto"/>
          <w:bottom w:val="single" w:sz="4" w:space="1" w:color="auto"/>
          <w:right w:val="single" w:sz="4" w:space="4" w:color="auto"/>
        </w:pBdr>
        <w:tabs>
          <w:tab w:val="left" w:pos="1619"/>
          <w:tab w:val="left" w:pos="9990"/>
        </w:tabs>
        <w:spacing w:after="0" w:line="240" w:lineRule="auto"/>
        <w:ind w:left="1616" w:hanging="357"/>
        <w:jc w:val="both"/>
        <w:rPr>
          <w:b w:val="0"/>
          <w:bCs/>
        </w:rPr>
      </w:pPr>
      <w:r>
        <w:rPr>
          <w:b w:val="0"/>
          <w:bCs/>
        </w:rPr>
        <w:t>System information design should consider energy efficiency and low comple</w:t>
      </w:r>
      <w:r w:rsidR="0007082A">
        <w:rPr>
          <w:b w:val="0"/>
          <w:bCs/>
        </w:rPr>
        <w:t>xity for both network and UE.</w:t>
      </w:r>
    </w:p>
    <w:p w14:paraId="15AC0424" w14:textId="4DD890C2" w:rsidR="00980F62" w:rsidRDefault="00980F62" w:rsidP="00980F62">
      <w:pPr>
        <w:pStyle w:val="Doc-text2"/>
        <w:pBdr>
          <w:top w:val="single" w:sz="4" w:space="1" w:color="auto"/>
          <w:left w:val="single" w:sz="4" w:space="4" w:color="auto"/>
          <w:bottom w:val="single" w:sz="4" w:space="1" w:color="auto"/>
          <w:right w:val="single" w:sz="4" w:space="4" w:color="auto"/>
        </w:pBdr>
      </w:pPr>
      <w:r>
        <w:rPr>
          <w:b/>
        </w:rPr>
        <w:t>-</w:t>
      </w:r>
      <w:r>
        <w:tab/>
        <w:t xml:space="preserve">System information design should ensure that the public </w:t>
      </w:r>
      <w:r w:rsidR="0007082A">
        <w:t>warning requirements are met.</w:t>
      </w:r>
    </w:p>
    <w:p w14:paraId="0327A2D0" w14:textId="77777777" w:rsidR="00980F62" w:rsidRDefault="00980F62" w:rsidP="00980F62">
      <w:pPr>
        <w:pStyle w:val="Doc-text2"/>
        <w:pBdr>
          <w:top w:val="single" w:sz="4" w:space="1" w:color="auto"/>
          <w:left w:val="single" w:sz="4" w:space="4" w:color="auto"/>
          <w:bottom w:val="single" w:sz="4" w:space="1" w:color="auto"/>
          <w:right w:val="single" w:sz="4" w:space="4" w:color="auto"/>
        </w:pBdr>
      </w:pPr>
      <w:r>
        <w:rPr>
          <w:b/>
        </w:rPr>
        <w:t>-</w:t>
      </w:r>
      <w:r>
        <w:tab/>
        <w:t>Study RAN2 aspects of system information designs (e.g. on-demand SIB and SSB, periodicity of SSBs)</w:t>
      </w:r>
    </w:p>
    <w:p w14:paraId="229DAEDA" w14:textId="77777777" w:rsidR="00980F62" w:rsidRDefault="00980F62" w:rsidP="00980F62">
      <w:pPr>
        <w:pStyle w:val="Doc-text2"/>
        <w:pBdr>
          <w:top w:val="single" w:sz="4" w:space="1" w:color="auto"/>
          <w:left w:val="single" w:sz="4" w:space="4" w:color="auto"/>
          <w:bottom w:val="single" w:sz="4" w:space="1" w:color="auto"/>
          <w:right w:val="single" w:sz="4" w:space="4" w:color="auto"/>
        </w:pBdr>
      </w:pPr>
      <w:r>
        <w:rPr>
          <w:b/>
        </w:rPr>
        <w:t>-</w:t>
      </w:r>
      <w:r>
        <w:tab/>
        <w:t>Study how to improve flexibility and extensibility of scheduling SI design</w:t>
      </w:r>
    </w:p>
    <w:p w14:paraId="164997E6" w14:textId="77777777" w:rsidR="00980F62" w:rsidRDefault="00980F62" w:rsidP="00980F62">
      <w:pPr>
        <w:pStyle w:val="Doc-text2"/>
        <w:pBdr>
          <w:top w:val="single" w:sz="4" w:space="1" w:color="auto"/>
          <w:left w:val="single" w:sz="4" w:space="4" w:color="auto"/>
          <w:bottom w:val="single" w:sz="4" w:space="1" w:color="auto"/>
          <w:right w:val="single" w:sz="4" w:space="4" w:color="auto"/>
        </w:pBdr>
        <w:rPr>
          <w:bCs/>
        </w:rPr>
      </w:pPr>
      <w:r>
        <w:rPr>
          <w:bCs/>
        </w:rPr>
        <w:t>-</w:t>
      </w:r>
      <w:r>
        <w:rPr>
          <w:bCs/>
        </w:rPr>
        <w:tab/>
        <w:t>Study mechanisms to improve SI update mechanism</w:t>
      </w:r>
    </w:p>
    <w:p w14:paraId="20550D9A" w14:textId="049DE1E8" w:rsidR="00980F62" w:rsidRDefault="00980F62" w:rsidP="00980F62">
      <w:pPr>
        <w:pStyle w:val="Doc-text2"/>
        <w:pBdr>
          <w:top w:val="single" w:sz="4" w:space="1" w:color="auto"/>
          <w:left w:val="single" w:sz="4" w:space="4" w:color="auto"/>
          <w:bottom w:val="single" w:sz="4" w:space="1" w:color="auto"/>
          <w:right w:val="single" w:sz="4" w:space="4" w:color="auto"/>
        </w:pBdr>
        <w:rPr>
          <w:bCs/>
        </w:rPr>
      </w:pPr>
      <w:r>
        <w:rPr>
          <w:bCs/>
        </w:rPr>
        <w:t>-</w:t>
      </w:r>
      <w:r>
        <w:rPr>
          <w:bCs/>
        </w:rPr>
        <w:tab/>
        <w:t>Study</w:t>
      </w:r>
      <w:r w:rsidR="0007082A">
        <w:rPr>
          <w:bCs/>
        </w:rPr>
        <w:t xml:space="preserve"> aspects related to SIB1 size. </w:t>
      </w:r>
      <w:r>
        <w:rPr>
          <w:bCs/>
        </w:rPr>
        <w:t>Understand the issues and desired content</w:t>
      </w:r>
      <w:r w:rsidR="0007082A">
        <w:rPr>
          <w:bCs/>
        </w:rPr>
        <w:t>/size from RAN2 point of view.</w:t>
      </w:r>
    </w:p>
    <w:p w14:paraId="79F78583" w14:textId="7900532B" w:rsidR="00980F62" w:rsidRDefault="00980F62" w:rsidP="00980F62">
      <w:pPr>
        <w:pStyle w:val="Doc-text2"/>
        <w:pBdr>
          <w:top w:val="single" w:sz="4" w:space="1" w:color="auto"/>
          <w:left w:val="single" w:sz="4" w:space="4" w:color="auto"/>
          <w:bottom w:val="single" w:sz="4" w:space="1" w:color="auto"/>
          <w:right w:val="single" w:sz="4" w:space="4" w:color="auto"/>
        </w:pBdr>
        <w:rPr>
          <w:bCs/>
        </w:rPr>
      </w:pPr>
      <w:r>
        <w:rPr>
          <w:bCs/>
        </w:rPr>
        <w:t>-</w:t>
      </w:r>
      <w:r>
        <w:rPr>
          <w:bCs/>
        </w:rPr>
        <w:tab/>
        <w:t>St</w:t>
      </w:r>
      <w:r w:rsidR="0007082A">
        <w:rPr>
          <w:bCs/>
        </w:rPr>
        <w:t xml:space="preserve">udy areas specific SIB design. </w:t>
      </w:r>
      <w:r>
        <w:rPr>
          <w:bCs/>
        </w:rPr>
        <w:t>Understand 5G pain points and what i</w:t>
      </w:r>
      <w:r w:rsidR="0007082A">
        <w:rPr>
          <w:bCs/>
        </w:rPr>
        <w:t>mprovements can be considered.</w:t>
      </w:r>
    </w:p>
    <w:p w14:paraId="360C19AA" w14:textId="733B520F" w:rsidR="002358B4" w:rsidRPr="00980F62" w:rsidRDefault="00980F62" w:rsidP="00980F62">
      <w:pPr>
        <w:pStyle w:val="Doc-text2"/>
        <w:pBdr>
          <w:top w:val="single" w:sz="4" w:space="1" w:color="auto"/>
          <w:left w:val="single" w:sz="4" w:space="4" w:color="auto"/>
          <w:bottom w:val="single" w:sz="4" w:space="1" w:color="auto"/>
          <w:right w:val="single" w:sz="4" w:space="4" w:color="auto"/>
        </w:pBdr>
        <w:rPr>
          <w:bCs/>
        </w:rPr>
      </w:pPr>
      <w:r>
        <w:rPr>
          <w:bCs/>
        </w:rPr>
        <w:t xml:space="preserve">NOTE: this is a starting list </w:t>
      </w:r>
    </w:p>
    <w:p w14:paraId="27C2543C" w14:textId="21D1762F" w:rsidR="00980F62" w:rsidRDefault="00980F62" w:rsidP="00980F62">
      <w:pPr>
        <w:pStyle w:val="Doc-text2"/>
        <w:pBdr>
          <w:top w:val="single" w:sz="4" w:space="1" w:color="auto"/>
          <w:left w:val="single" w:sz="4" w:space="4" w:color="auto"/>
          <w:bottom w:val="single" w:sz="4" w:space="1" w:color="auto"/>
          <w:right w:val="single" w:sz="4" w:space="4" w:color="auto"/>
        </w:pBdr>
        <w:rPr>
          <w:b/>
          <w:bCs/>
        </w:rPr>
      </w:pPr>
      <w:r>
        <w:rPr>
          <w:b/>
          <w:bCs/>
        </w:rPr>
        <w:t xml:space="preserve">RAN2#132 - Agreements on system information </w:t>
      </w:r>
    </w:p>
    <w:p w14:paraId="6526580A" w14:textId="1E3A1133" w:rsidR="00980F62" w:rsidRDefault="00980F62" w:rsidP="004D3B85">
      <w:pPr>
        <w:pStyle w:val="Agreement"/>
        <w:numPr>
          <w:ilvl w:val="0"/>
          <w:numId w:val="9"/>
        </w:numPr>
        <w:pBdr>
          <w:top w:val="single" w:sz="4" w:space="1" w:color="auto"/>
          <w:left w:val="single" w:sz="4" w:space="4" w:color="auto"/>
          <w:bottom w:val="single" w:sz="4" w:space="1" w:color="auto"/>
          <w:right w:val="single" w:sz="4" w:space="4" w:color="auto"/>
        </w:pBdr>
        <w:tabs>
          <w:tab w:val="left" w:pos="1619"/>
          <w:tab w:val="left" w:pos="9990"/>
        </w:tabs>
        <w:spacing w:after="100" w:afterAutospacing="1" w:line="240" w:lineRule="auto"/>
        <w:rPr>
          <w:b w:val="0"/>
          <w:bCs/>
        </w:rPr>
      </w:pPr>
      <w:r>
        <w:rPr>
          <w:b w:val="0"/>
          <w:bCs/>
        </w:rPr>
        <w:t>Assume on demand SI is sup</w:t>
      </w:r>
      <w:r w:rsidR="00A622A2">
        <w:rPr>
          <w:b w:val="0"/>
          <w:bCs/>
        </w:rPr>
        <w:t xml:space="preserve">ported and study further. </w:t>
      </w:r>
      <w:r>
        <w:rPr>
          <w:b w:val="0"/>
          <w:bCs/>
        </w:rPr>
        <w:t>Study further on dema</w:t>
      </w:r>
      <w:r w:rsidR="0007082A">
        <w:rPr>
          <w:b w:val="0"/>
          <w:bCs/>
        </w:rPr>
        <w:t>nd SIB1 from RAN2 perspective.</w:t>
      </w:r>
    </w:p>
    <w:p w14:paraId="0B0C5419" w14:textId="68F501FF" w:rsidR="00980F62" w:rsidRDefault="00980F62" w:rsidP="004D3B85">
      <w:pPr>
        <w:pStyle w:val="Agreement"/>
        <w:numPr>
          <w:ilvl w:val="0"/>
          <w:numId w:val="9"/>
        </w:numPr>
        <w:pBdr>
          <w:top w:val="single" w:sz="4" w:space="1" w:color="auto"/>
          <w:left w:val="single" w:sz="4" w:space="4" w:color="auto"/>
          <w:bottom w:val="single" w:sz="4" w:space="1" w:color="auto"/>
          <w:right w:val="single" w:sz="4" w:space="4" w:color="auto"/>
        </w:pBdr>
        <w:tabs>
          <w:tab w:val="left" w:pos="1619"/>
          <w:tab w:val="left" w:pos="9990"/>
        </w:tabs>
        <w:spacing w:after="100" w:afterAutospacing="1" w:line="240" w:lineRule="auto"/>
        <w:rPr>
          <w:b w:val="0"/>
          <w:bCs/>
        </w:rPr>
      </w:pPr>
      <w:r>
        <w:rPr>
          <w:b w:val="0"/>
          <w:bCs/>
        </w:rPr>
        <w:t xml:space="preserve">Assume </w:t>
      </w:r>
      <w:r w:rsidR="00A622A2">
        <w:rPr>
          <w:b w:val="0"/>
          <w:bCs/>
        </w:rPr>
        <w:t xml:space="preserve">area specific SI is supported. </w:t>
      </w:r>
      <w:r>
        <w:rPr>
          <w:b w:val="0"/>
          <w:bCs/>
        </w:rPr>
        <w:t>Further study what information can be common.   FFS area specific SIB1</w:t>
      </w:r>
    </w:p>
    <w:p w14:paraId="7302FC1A" w14:textId="77777777" w:rsidR="00980F62" w:rsidRDefault="00980F62" w:rsidP="00980F62"/>
    <w:p w14:paraId="39F29D3A" w14:textId="013C2724" w:rsidR="00980F62" w:rsidRPr="001D37CC" w:rsidRDefault="00980F62" w:rsidP="004D3B85">
      <w:pPr>
        <w:pStyle w:val="Agreement"/>
        <w:numPr>
          <w:ilvl w:val="0"/>
          <w:numId w:val="8"/>
        </w:numPr>
        <w:pBdr>
          <w:top w:val="single" w:sz="4" w:space="1" w:color="auto"/>
          <w:left w:val="single" w:sz="4" w:space="4" w:color="auto"/>
          <w:bottom w:val="single" w:sz="4" w:space="1" w:color="auto"/>
          <w:right w:val="single" w:sz="4" w:space="4" w:color="auto"/>
        </w:pBdr>
        <w:tabs>
          <w:tab w:val="left" w:pos="1619"/>
          <w:tab w:val="left" w:pos="9990"/>
        </w:tabs>
        <w:spacing w:after="100" w:afterAutospacing="1" w:line="240" w:lineRule="auto"/>
        <w:rPr>
          <w:b w:val="0"/>
        </w:rPr>
      </w:pPr>
      <w:r w:rsidRPr="00980F62">
        <w:rPr>
          <w:b w:val="0"/>
        </w:rPr>
        <w:lastRenderedPageBreak/>
        <w:t>Study SI scheduling mechanism to enable more flexible scheduling and clustering/bundling of transmission(s)</w:t>
      </w:r>
      <w:r w:rsidR="0007082A">
        <w:rPr>
          <w:b w:val="0"/>
        </w:rPr>
        <w:t xml:space="preserve"> with other common signalling. </w:t>
      </w:r>
      <w:r w:rsidRPr="00980F62">
        <w:rPr>
          <w:b w:val="0"/>
        </w:rPr>
        <w:t xml:space="preserve">Study should also take into </w:t>
      </w:r>
      <w:r>
        <w:rPr>
          <w:b w:val="0"/>
        </w:rPr>
        <w:t xml:space="preserve">account UE and NW complexity. </w:t>
      </w:r>
      <w:r w:rsidRPr="00980F62">
        <w:rPr>
          <w:b w:val="0"/>
        </w:rPr>
        <w:t>Aim to h</w:t>
      </w:r>
      <w:r w:rsidR="0007082A">
        <w:rPr>
          <w:b w:val="0"/>
        </w:rPr>
        <w:t>ave one mechanism if possible.</w:t>
      </w:r>
    </w:p>
    <w:p w14:paraId="0EFF7158" w14:textId="7BDC149B" w:rsidR="00B9160A" w:rsidRDefault="007F676F">
      <w:pPr>
        <w:pStyle w:val="a0"/>
        <w:rPr>
          <w:lang w:val="en-US" w:eastAsia="zh-CN"/>
        </w:rPr>
      </w:pPr>
      <w:r>
        <w:rPr>
          <w:rFonts w:hint="eastAsia"/>
          <w:lang w:val="en-US" w:eastAsia="zh-CN"/>
        </w:rPr>
        <w:t>In this paper,</w:t>
      </w:r>
      <w:r w:rsidR="00547B7E">
        <w:rPr>
          <w:rFonts w:hint="eastAsia"/>
          <w:lang w:val="en-US" w:eastAsia="zh-CN"/>
        </w:rPr>
        <w:t xml:space="preserve"> we share some consideration </w:t>
      </w:r>
      <w:r w:rsidR="003E2F61">
        <w:rPr>
          <w:lang w:val="en-US" w:eastAsia="zh-CN"/>
        </w:rPr>
        <w:t>on</w:t>
      </w:r>
      <w:r w:rsidR="00BD6D3A">
        <w:rPr>
          <w:lang w:val="en-US" w:eastAsia="zh-CN"/>
        </w:rPr>
        <w:t xml:space="preserve"> 6G </w:t>
      </w:r>
      <w:r w:rsidR="00823C1E">
        <w:rPr>
          <w:lang w:val="en-US" w:eastAsia="zh-CN"/>
        </w:rPr>
        <w:t xml:space="preserve">system information design, including </w:t>
      </w:r>
      <w:r w:rsidR="002F55C0">
        <w:rPr>
          <w:lang w:val="en-US" w:eastAsia="zh-CN"/>
        </w:rPr>
        <w:t>system information</w:t>
      </w:r>
      <w:r w:rsidR="00823C1E">
        <w:rPr>
          <w:lang w:val="en-US" w:eastAsia="zh-CN"/>
        </w:rPr>
        <w:t xml:space="preserve"> scheduling, </w:t>
      </w:r>
      <w:r w:rsidR="00D836AE">
        <w:rPr>
          <w:lang w:val="en-US" w:eastAsia="zh-CN"/>
        </w:rPr>
        <w:t xml:space="preserve">on demand mechanism, </w:t>
      </w:r>
      <w:r w:rsidR="00823C1E">
        <w:rPr>
          <w:lang w:val="en-US" w:eastAsia="zh-CN"/>
        </w:rPr>
        <w:t xml:space="preserve">SIB1 content and size, </w:t>
      </w:r>
      <w:r w:rsidR="00D836AE">
        <w:rPr>
          <w:lang w:val="en-US" w:eastAsia="zh-CN"/>
        </w:rPr>
        <w:t>system information</w:t>
      </w:r>
      <w:r w:rsidR="00823C1E">
        <w:rPr>
          <w:lang w:val="en-US" w:eastAsia="zh-CN"/>
        </w:rPr>
        <w:t xml:space="preserve"> update.</w:t>
      </w:r>
    </w:p>
    <w:p w14:paraId="78AC0559" w14:textId="77777777" w:rsidR="00B9160A" w:rsidRDefault="007F676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14:paraId="08F06682" w14:textId="4AFF43BE" w:rsidR="00E227AD" w:rsidRDefault="00E227AD" w:rsidP="00C36B42">
      <w:pPr>
        <w:pStyle w:val="2"/>
        <w:numPr>
          <w:ilvl w:val="1"/>
          <w:numId w:val="3"/>
        </w:numPr>
        <w:rPr>
          <w:rFonts w:eastAsia="宋体"/>
          <w:b w:val="0"/>
          <w:bCs w:val="0"/>
          <w:sz w:val="30"/>
          <w:szCs w:val="30"/>
          <w:lang w:val="en-US"/>
        </w:rPr>
      </w:pPr>
      <w:r>
        <w:rPr>
          <w:rFonts w:eastAsia="宋体"/>
          <w:b w:val="0"/>
          <w:bCs w:val="0"/>
          <w:sz w:val="30"/>
          <w:szCs w:val="30"/>
          <w:lang w:val="en-US"/>
        </w:rPr>
        <w:t xml:space="preserve">General </w:t>
      </w:r>
      <w:r w:rsidR="003265F5">
        <w:rPr>
          <w:rFonts w:eastAsia="宋体"/>
          <w:b w:val="0"/>
          <w:bCs w:val="0"/>
          <w:sz w:val="30"/>
          <w:szCs w:val="30"/>
          <w:lang w:val="en-US"/>
        </w:rPr>
        <w:t xml:space="preserve">understanding for </w:t>
      </w:r>
      <w:r w:rsidR="00A622A2">
        <w:rPr>
          <w:rFonts w:eastAsia="宋体"/>
          <w:b w:val="0"/>
          <w:bCs w:val="0"/>
          <w:sz w:val="30"/>
          <w:szCs w:val="30"/>
          <w:lang w:val="en-US"/>
        </w:rPr>
        <w:t>system information in 6G</w:t>
      </w:r>
    </w:p>
    <w:tbl>
      <w:tblPr>
        <w:tblStyle w:val="af5"/>
        <w:tblW w:w="9072" w:type="dxa"/>
        <w:jc w:val="center"/>
        <w:tblLook w:val="04A0" w:firstRow="1" w:lastRow="0" w:firstColumn="1" w:lastColumn="0" w:noHBand="0" w:noVBand="1"/>
      </w:tblPr>
      <w:tblGrid>
        <w:gridCol w:w="1481"/>
        <w:gridCol w:w="1240"/>
        <w:gridCol w:w="6351"/>
      </w:tblGrid>
      <w:tr w:rsidR="00A622A2" w14:paraId="1E3DA773" w14:textId="77777777" w:rsidTr="00A622A2">
        <w:trPr>
          <w:trHeight w:val="240"/>
          <w:jc w:val="center"/>
        </w:trPr>
        <w:tc>
          <w:tcPr>
            <w:tcW w:w="13029" w:type="dxa"/>
            <w:gridSpan w:val="3"/>
          </w:tcPr>
          <w:p w14:paraId="7C7B38C4" w14:textId="77777777" w:rsidR="00A622A2" w:rsidRDefault="00A622A2" w:rsidP="00B76F16">
            <w:pPr>
              <w:pStyle w:val="13"/>
              <w:rPr>
                <w:rFonts w:ascii="Arial" w:eastAsiaTheme="minorEastAsia" w:hAnsi="Arial" w:cs="Arial"/>
                <w:b/>
                <w:sz w:val="20"/>
                <w:szCs w:val="20"/>
              </w:rPr>
            </w:pPr>
            <w:r>
              <w:rPr>
                <w:rFonts w:ascii="Arial" w:eastAsiaTheme="minorEastAsia" w:hAnsi="Arial" w:cs="Arial" w:hint="eastAsia"/>
                <w:b/>
                <w:sz w:val="20"/>
                <w:szCs w:val="20"/>
              </w:rPr>
              <w:t>5</w:t>
            </w:r>
            <w:r>
              <w:rPr>
                <w:rFonts w:ascii="Arial" w:eastAsiaTheme="minorEastAsia" w:hAnsi="Arial" w:cs="Arial"/>
                <w:b/>
                <w:sz w:val="20"/>
                <w:szCs w:val="20"/>
              </w:rPr>
              <w:t>G System information structure</w:t>
            </w:r>
          </w:p>
        </w:tc>
      </w:tr>
      <w:tr w:rsidR="00A622A2" w14:paraId="0947516B" w14:textId="77777777" w:rsidTr="00A622A2">
        <w:trPr>
          <w:trHeight w:val="758"/>
          <w:jc w:val="center"/>
        </w:trPr>
        <w:tc>
          <w:tcPr>
            <w:tcW w:w="1928" w:type="dxa"/>
            <w:vMerge w:val="restart"/>
          </w:tcPr>
          <w:p w14:paraId="3E4D9E26" w14:textId="77777777" w:rsidR="00A622A2" w:rsidRDefault="00A622A2" w:rsidP="00B76F16">
            <w:pPr>
              <w:rPr>
                <w:rFonts w:ascii="Arial" w:hAnsi="Arial" w:cs="Arial"/>
                <w:sz w:val="20"/>
                <w:szCs w:val="20"/>
              </w:rPr>
            </w:pPr>
            <w:r>
              <w:rPr>
                <w:rFonts w:ascii="Arial" w:hAnsi="Arial" w:cs="Arial"/>
                <w:sz w:val="20"/>
                <w:szCs w:val="20"/>
              </w:rPr>
              <w:t>Minimum SI</w:t>
            </w:r>
          </w:p>
        </w:tc>
        <w:tc>
          <w:tcPr>
            <w:tcW w:w="1461" w:type="dxa"/>
          </w:tcPr>
          <w:p w14:paraId="42B8FA8F" w14:textId="77777777" w:rsidR="00A622A2" w:rsidRDefault="00A622A2" w:rsidP="00B76F16">
            <w:pPr>
              <w:rPr>
                <w:rFonts w:ascii="Arial" w:hAnsi="Arial" w:cs="Arial"/>
                <w:sz w:val="20"/>
                <w:szCs w:val="20"/>
              </w:rPr>
            </w:pPr>
            <w:r>
              <w:rPr>
                <w:rFonts w:ascii="Arial" w:hAnsi="Arial" w:cs="Arial"/>
                <w:sz w:val="20"/>
                <w:szCs w:val="20"/>
              </w:rPr>
              <w:t>MIB</w:t>
            </w:r>
          </w:p>
        </w:tc>
        <w:tc>
          <w:tcPr>
            <w:tcW w:w="9639" w:type="dxa"/>
          </w:tcPr>
          <w:p w14:paraId="4D712939" w14:textId="77777777" w:rsidR="00A622A2" w:rsidRDefault="00A622A2" w:rsidP="00B76F16">
            <w:pPr>
              <w:pStyle w:val="13"/>
              <w:rPr>
                <w:rFonts w:ascii="Arial" w:hAnsi="Arial" w:cs="Arial"/>
                <w:sz w:val="20"/>
                <w:szCs w:val="20"/>
              </w:rPr>
            </w:pPr>
            <w:r>
              <w:rPr>
                <w:rFonts w:ascii="Arial" w:hAnsi="Arial" w:cs="Arial"/>
                <w:sz w:val="20"/>
                <w:szCs w:val="20"/>
              </w:rPr>
              <w:t xml:space="preserve">Cell barred status information and essential physical layer information of the cell required to receive further system information, e.g. CORESET#0 configuration. </w:t>
            </w:r>
          </w:p>
        </w:tc>
      </w:tr>
      <w:tr w:rsidR="00A622A2" w14:paraId="319703BE" w14:textId="77777777" w:rsidTr="00A622A2">
        <w:trPr>
          <w:trHeight w:val="758"/>
          <w:jc w:val="center"/>
        </w:trPr>
        <w:tc>
          <w:tcPr>
            <w:tcW w:w="1928" w:type="dxa"/>
            <w:vMerge/>
          </w:tcPr>
          <w:p w14:paraId="100B23F5" w14:textId="77777777" w:rsidR="00A622A2" w:rsidRDefault="00A622A2" w:rsidP="00B76F16">
            <w:pPr>
              <w:rPr>
                <w:rFonts w:ascii="Arial" w:hAnsi="Arial" w:cs="Arial"/>
                <w:sz w:val="20"/>
                <w:szCs w:val="20"/>
              </w:rPr>
            </w:pPr>
          </w:p>
        </w:tc>
        <w:tc>
          <w:tcPr>
            <w:tcW w:w="1461" w:type="dxa"/>
          </w:tcPr>
          <w:p w14:paraId="166F1651" w14:textId="77777777" w:rsidR="00A622A2" w:rsidRDefault="00A622A2" w:rsidP="00B76F16">
            <w:pPr>
              <w:rPr>
                <w:rFonts w:ascii="Arial" w:hAnsi="Arial" w:cs="Arial"/>
                <w:sz w:val="20"/>
                <w:szCs w:val="20"/>
              </w:rPr>
            </w:pPr>
            <w:r>
              <w:rPr>
                <w:rFonts w:ascii="Arial" w:hAnsi="Arial" w:cs="Arial"/>
                <w:sz w:val="20"/>
                <w:szCs w:val="20"/>
              </w:rPr>
              <w:t>SIB1</w:t>
            </w:r>
          </w:p>
        </w:tc>
        <w:tc>
          <w:tcPr>
            <w:tcW w:w="9639" w:type="dxa"/>
          </w:tcPr>
          <w:p w14:paraId="3EB7F0A0" w14:textId="77777777" w:rsidR="00A622A2" w:rsidRDefault="00A622A2" w:rsidP="00B76F16">
            <w:pPr>
              <w:rPr>
                <w:rFonts w:ascii="Arial" w:hAnsi="Arial" w:cs="Arial"/>
                <w:sz w:val="20"/>
                <w:szCs w:val="20"/>
              </w:rPr>
            </w:pPr>
            <w:r>
              <w:rPr>
                <w:rFonts w:ascii="Arial" w:hAnsi="Arial" w:cs="Arial"/>
                <w:sz w:val="20"/>
                <w:szCs w:val="20"/>
              </w:rPr>
              <w:t>The scheduling of other system information blocks and contains information required for initial access. SIB1 is also referred to as Remaining Minimum SI (RMSI) and is periodically broadcast on DL-SCH or sent in a dedicated manner on DL-SCH to UEs in RRC_CONNECTED.</w:t>
            </w:r>
          </w:p>
        </w:tc>
      </w:tr>
      <w:tr w:rsidR="00A622A2" w14:paraId="6DB4663E" w14:textId="77777777" w:rsidTr="00A622A2">
        <w:trPr>
          <w:trHeight w:val="384"/>
          <w:jc w:val="center"/>
        </w:trPr>
        <w:tc>
          <w:tcPr>
            <w:tcW w:w="1928" w:type="dxa"/>
            <w:vMerge w:val="restart"/>
          </w:tcPr>
          <w:p w14:paraId="09774CCB" w14:textId="77777777" w:rsidR="00A622A2" w:rsidRDefault="00A622A2" w:rsidP="00B76F16">
            <w:pPr>
              <w:rPr>
                <w:rFonts w:ascii="Arial" w:hAnsi="Arial" w:cs="Arial"/>
                <w:sz w:val="20"/>
                <w:szCs w:val="20"/>
              </w:rPr>
            </w:pPr>
            <w:r>
              <w:rPr>
                <w:rFonts w:ascii="Arial" w:hAnsi="Arial" w:cs="Arial"/>
                <w:sz w:val="20"/>
                <w:szCs w:val="20"/>
              </w:rPr>
              <w:t>Other SI</w:t>
            </w:r>
          </w:p>
        </w:tc>
        <w:tc>
          <w:tcPr>
            <w:tcW w:w="1461" w:type="dxa"/>
          </w:tcPr>
          <w:p w14:paraId="40C9C723" w14:textId="77777777" w:rsidR="00A622A2" w:rsidRDefault="00A622A2" w:rsidP="00B76F16">
            <w:pPr>
              <w:rPr>
                <w:rFonts w:ascii="Arial" w:hAnsi="Arial" w:cs="Arial"/>
                <w:sz w:val="20"/>
                <w:szCs w:val="20"/>
              </w:rPr>
            </w:pPr>
            <w:r>
              <w:rPr>
                <w:rFonts w:ascii="Arial" w:hAnsi="Arial" w:cs="Arial"/>
                <w:sz w:val="20"/>
                <w:szCs w:val="20"/>
              </w:rPr>
              <w:t>SIB2</w:t>
            </w:r>
          </w:p>
        </w:tc>
        <w:tc>
          <w:tcPr>
            <w:tcW w:w="9639" w:type="dxa"/>
          </w:tcPr>
          <w:p w14:paraId="17E956D2" w14:textId="77777777" w:rsidR="00A622A2" w:rsidRDefault="00A622A2" w:rsidP="00B76F16">
            <w:pPr>
              <w:rPr>
                <w:rFonts w:ascii="Arial" w:hAnsi="Arial" w:cs="Arial"/>
                <w:sz w:val="20"/>
                <w:szCs w:val="20"/>
              </w:rPr>
            </w:pPr>
            <w:r>
              <w:rPr>
                <w:rFonts w:ascii="Arial" w:hAnsi="Arial" w:cs="Arial"/>
                <w:sz w:val="20"/>
                <w:szCs w:val="20"/>
              </w:rPr>
              <w:t>cell re-selection information, mainly related to the serving cell;</w:t>
            </w:r>
          </w:p>
        </w:tc>
      </w:tr>
      <w:tr w:rsidR="00A622A2" w14:paraId="786B6342" w14:textId="77777777" w:rsidTr="00A622A2">
        <w:trPr>
          <w:trHeight w:val="384"/>
          <w:jc w:val="center"/>
        </w:trPr>
        <w:tc>
          <w:tcPr>
            <w:tcW w:w="1928" w:type="dxa"/>
            <w:vMerge/>
          </w:tcPr>
          <w:p w14:paraId="3CC33BF4" w14:textId="77777777" w:rsidR="00A622A2" w:rsidRDefault="00A622A2" w:rsidP="00B76F16">
            <w:pPr>
              <w:rPr>
                <w:rFonts w:ascii="Arial" w:hAnsi="Arial" w:cs="Arial"/>
                <w:sz w:val="20"/>
                <w:szCs w:val="20"/>
              </w:rPr>
            </w:pPr>
          </w:p>
        </w:tc>
        <w:tc>
          <w:tcPr>
            <w:tcW w:w="1461" w:type="dxa"/>
          </w:tcPr>
          <w:p w14:paraId="28DFDAFB" w14:textId="77777777" w:rsidR="00A622A2" w:rsidRDefault="00A622A2" w:rsidP="00B76F16">
            <w:pPr>
              <w:rPr>
                <w:rFonts w:ascii="Arial" w:hAnsi="Arial" w:cs="Arial"/>
                <w:sz w:val="20"/>
                <w:szCs w:val="20"/>
              </w:rPr>
            </w:pPr>
            <w:r>
              <w:rPr>
                <w:rFonts w:ascii="Arial" w:hAnsi="Arial" w:cs="Arial"/>
                <w:sz w:val="20"/>
                <w:szCs w:val="20"/>
              </w:rPr>
              <w:t>SIB3</w:t>
            </w:r>
          </w:p>
        </w:tc>
        <w:tc>
          <w:tcPr>
            <w:tcW w:w="9639" w:type="dxa"/>
          </w:tcPr>
          <w:p w14:paraId="2EE092C5" w14:textId="77777777" w:rsidR="00A622A2" w:rsidRDefault="00A622A2" w:rsidP="00B76F16">
            <w:pPr>
              <w:rPr>
                <w:rFonts w:ascii="Arial" w:hAnsi="Arial" w:cs="Arial"/>
                <w:sz w:val="20"/>
                <w:szCs w:val="20"/>
              </w:rPr>
            </w:pPr>
            <w:r>
              <w:rPr>
                <w:rFonts w:ascii="Arial" w:hAnsi="Arial" w:cs="Arial"/>
                <w:sz w:val="20"/>
                <w:szCs w:val="20"/>
              </w:rPr>
              <w:t>serving frequency and intra-frequency neighboring cells relevant for cell re-selection (including cell re-selection parameters common for a frequency as well as cell specific re-selection parameters);</w:t>
            </w:r>
          </w:p>
        </w:tc>
      </w:tr>
      <w:tr w:rsidR="00A622A2" w14:paraId="28E93859" w14:textId="77777777" w:rsidTr="00A622A2">
        <w:trPr>
          <w:trHeight w:val="384"/>
          <w:jc w:val="center"/>
        </w:trPr>
        <w:tc>
          <w:tcPr>
            <w:tcW w:w="1928" w:type="dxa"/>
            <w:vMerge/>
          </w:tcPr>
          <w:p w14:paraId="4ACBD70F" w14:textId="77777777" w:rsidR="00A622A2" w:rsidRDefault="00A622A2" w:rsidP="00B76F16">
            <w:pPr>
              <w:rPr>
                <w:rFonts w:ascii="Arial" w:hAnsi="Arial" w:cs="Arial"/>
                <w:sz w:val="20"/>
                <w:szCs w:val="20"/>
              </w:rPr>
            </w:pPr>
          </w:p>
        </w:tc>
        <w:tc>
          <w:tcPr>
            <w:tcW w:w="1461" w:type="dxa"/>
          </w:tcPr>
          <w:p w14:paraId="09062C80" w14:textId="77777777" w:rsidR="00A622A2" w:rsidRDefault="00A622A2" w:rsidP="00B76F16">
            <w:pPr>
              <w:rPr>
                <w:rFonts w:ascii="Arial" w:hAnsi="Arial" w:cs="Arial"/>
                <w:sz w:val="20"/>
                <w:szCs w:val="20"/>
              </w:rPr>
            </w:pPr>
            <w:r>
              <w:rPr>
                <w:rFonts w:ascii="Arial" w:hAnsi="Arial" w:cs="Arial"/>
                <w:sz w:val="20"/>
                <w:szCs w:val="20"/>
              </w:rPr>
              <w:t>SIB4</w:t>
            </w:r>
          </w:p>
        </w:tc>
        <w:tc>
          <w:tcPr>
            <w:tcW w:w="9639" w:type="dxa"/>
          </w:tcPr>
          <w:p w14:paraId="4CE5DA01" w14:textId="77777777" w:rsidR="00A622A2" w:rsidRDefault="00A622A2" w:rsidP="00B76F16">
            <w:pPr>
              <w:rPr>
                <w:rFonts w:ascii="Arial" w:hAnsi="Arial" w:cs="Arial"/>
                <w:sz w:val="20"/>
                <w:szCs w:val="20"/>
              </w:rPr>
            </w:pPr>
            <w:r>
              <w:rPr>
                <w:rFonts w:ascii="Arial" w:hAnsi="Arial" w:cs="Arial"/>
                <w:sz w:val="20"/>
                <w:szCs w:val="20"/>
              </w:rPr>
              <w:t>other NR frequencies and inter-frequency neighboring cells relevant for cell re-selection (including cell re-selection parameters common for a frequency as well as cell specific re-selection parameters), which can also be used for NR idle/inactive measurements;</w:t>
            </w:r>
          </w:p>
        </w:tc>
      </w:tr>
      <w:tr w:rsidR="00A622A2" w14:paraId="39EE3369" w14:textId="77777777" w:rsidTr="00A622A2">
        <w:trPr>
          <w:trHeight w:val="384"/>
          <w:jc w:val="center"/>
        </w:trPr>
        <w:tc>
          <w:tcPr>
            <w:tcW w:w="1928" w:type="dxa"/>
            <w:vMerge/>
          </w:tcPr>
          <w:p w14:paraId="16237BF6" w14:textId="77777777" w:rsidR="00A622A2" w:rsidRDefault="00A622A2" w:rsidP="00B76F16">
            <w:pPr>
              <w:rPr>
                <w:rFonts w:ascii="Arial" w:hAnsi="Arial" w:cs="Arial"/>
                <w:sz w:val="20"/>
                <w:szCs w:val="20"/>
              </w:rPr>
            </w:pPr>
          </w:p>
        </w:tc>
        <w:tc>
          <w:tcPr>
            <w:tcW w:w="1461" w:type="dxa"/>
          </w:tcPr>
          <w:p w14:paraId="6A5746BC" w14:textId="77777777" w:rsidR="00A622A2" w:rsidRDefault="00A622A2" w:rsidP="00B76F16">
            <w:pPr>
              <w:rPr>
                <w:rFonts w:ascii="Arial" w:hAnsi="Arial" w:cs="Arial"/>
                <w:sz w:val="20"/>
                <w:szCs w:val="20"/>
              </w:rPr>
            </w:pPr>
            <w:r>
              <w:rPr>
                <w:rFonts w:ascii="Arial" w:hAnsi="Arial" w:cs="Arial"/>
                <w:sz w:val="20"/>
                <w:szCs w:val="20"/>
              </w:rPr>
              <w:t>SIB5</w:t>
            </w:r>
          </w:p>
        </w:tc>
        <w:tc>
          <w:tcPr>
            <w:tcW w:w="9639" w:type="dxa"/>
          </w:tcPr>
          <w:p w14:paraId="3141873E" w14:textId="77777777" w:rsidR="00A622A2" w:rsidRDefault="00A622A2" w:rsidP="00B76F16">
            <w:pPr>
              <w:rPr>
                <w:rFonts w:ascii="Arial" w:hAnsi="Arial" w:cs="Arial"/>
                <w:sz w:val="20"/>
                <w:szCs w:val="20"/>
              </w:rPr>
            </w:pPr>
            <w:r>
              <w:rPr>
                <w:rFonts w:ascii="Arial" w:hAnsi="Arial" w:cs="Arial"/>
                <w:sz w:val="20"/>
                <w:szCs w:val="20"/>
              </w:rPr>
              <w:t>E-UTRA frequencies and E-UTRA neighboring cells relevant for cell re-selection (including cell re-selection parameters common for a frequency as well as cell specific re-selection parameters);</w:t>
            </w:r>
          </w:p>
        </w:tc>
      </w:tr>
      <w:tr w:rsidR="00A622A2" w14:paraId="78E4E98D" w14:textId="77777777" w:rsidTr="00A622A2">
        <w:trPr>
          <w:trHeight w:val="384"/>
          <w:jc w:val="center"/>
        </w:trPr>
        <w:tc>
          <w:tcPr>
            <w:tcW w:w="1928" w:type="dxa"/>
            <w:vMerge/>
          </w:tcPr>
          <w:p w14:paraId="02370D7A" w14:textId="77777777" w:rsidR="00A622A2" w:rsidRDefault="00A622A2" w:rsidP="00B76F16">
            <w:pPr>
              <w:rPr>
                <w:rFonts w:ascii="Arial" w:hAnsi="Arial" w:cs="Arial"/>
                <w:sz w:val="20"/>
                <w:szCs w:val="20"/>
              </w:rPr>
            </w:pPr>
          </w:p>
        </w:tc>
        <w:tc>
          <w:tcPr>
            <w:tcW w:w="1461" w:type="dxa"/>
          </w:tcPr>
          <w:p w14:paraId="150CBBFE" w14:textId="77777777" w:rsidR="00A622A2" w:rsidRDefault="00A622A2" w:rsidP="00B76F16">
            <w:pPr>
              <w:rPr>
                <w:rFonts w:ascii="Arial" w:hAnsi="Arial" w:cs="Arial"/>
                <w:sz w:val="20"/>
                <w:szCs w:val="20"/>
              </w:rPr>
            </w:pPr>
            <w:r>
              <w:rPr>
                <w:rFonts w:ascii="Arial" w:hAnsi="Arial" w:cs="Arial"/>
                <w:sz w:val="20"/>
                <w:szCs w:val="20"/>
              </w:rPr>
              <w:t>SIB6</w:t>
            </w:r>
          </w:p>
        </w:tc>
        <w:tc>
          <w:tcPr>
            <w:tcW w:w="9639" w:type="dxa"/>
          </w:tcPr>
          <w:p w14:paraId="2494BB5F" w14:textId="77777777" w:rsidR="00A622A2" w:rsidRDefault="00A622A2" w:rsidP="00B76F16">
            <w:pPr>
              <w:pStyle w:val="13"/>
              <w:rPr>
                <w:rFonts w:ascii="Arial" w:hAnsi="Arial" w:cs="Arial"/>
                <w:sz w:val="20"/>
                <w:szCs w:val="20"/>
              </w:rPr>
            </w:pPr>
            <w:r>
              <w:rPr>
                <w:rFonts w:ascii="Arial" w:hAnsi="Arial" w:cs="Arial"/>
                <w:sz w:val="20"/>
                <w:szCs w:val="20"/>
              </w:rPr>
              <w:t>ETWS primary notification;</w:t>
            </w:r>
          </w:p>
        </w:tc>
      </w:tr>
      <w:tr w:rsidR="00A622A2" w14:paraId="13E33AA2" w14:textId="77777777" w:rsidTr="00A622A2">
        <w:trPr>
          <w:trHeight w:val="384"/>
          <w:jc w:val="center"/>
        </w:trPr>
        <w:tc>
          <w:tcPr>
            <w:tcW w:w="1928" w:type="dxa"/>
            <w:vMerge/>
          </w:tcPr>
          <w:p w14:paraId="00E0AF5A" w14:textId="77777777" w:rsidR="00A622A2" w:rsidRDefault="00A622A2" w:rsidP="00B76F16">
            <w:pPr>
              <w:rPr>
                <w:rFonts w:ascii="Arial" w:hAnsi="Arial" w:cs="Arial"/>
                <w:sz w:val="20"/>
                <w:szCs w:val="20"/>
              </w:rPr>
            </w:pPr>
          </w:p>
        </w:tc>
        <w:tc>
          <w:tcPr>
            <w:tcW w:w="1461" w:type="dxa"/>
          </w:tcPr>
          <w:p w14:paraId="46B3BD2D" w14:textId="77777777" w:rsidR="00A622A2" w:rsidRDefault="00A622A2" w:rsidP="00B76F16">
            <w:pPr>
              <w:rPr>
                <w:rFonts w:ascii="Arial" w:hAnsi="Arial" w:cs="Arial"/>
                <w:sz w:val="20"/>
                <w:szCs w:val="20"/>
              </w:rPr>
            </w:pPr>
            <w:r>
              <w:rPr>
                <w:rFonts w:ascii="Arial" w:hAnsi="Arial" w:cs="Arial"/>
                <w:sz w:val="20"/>
                <w:szCs w:val="20"/>
              </w:rPr>
              <w:t>SIB7</w:t>
            </w:r>
          </w:p>
        </w:tc>
        <w:tc>
          <w:tcPr>
            <w:tcW w:w="9639" w:type="dxa"/>
          </w:tcPr>
          <w:p w14:paraId="786D4B00" w14:textId="77777777" w:rsidR="00A622A2" w:rsidRDefault="00A622A2" w:rsidP="00B76F16">
            <w:pPr>
              <w:pStyle w:val="13"/>
              <w:rPr>
                <w:rFonts w:ascii="Arial" w:hAnsi="Arial" w:cs="Arial"/>
                <w:sz w:val="20"/>
                <w:szCs w:val="20"/>
              </w:rPr>
            </w:pPr>
            <w:r>
              <w:rPr>
                <w:rFonts w:ascii="Arial" w:hAnsi="Arial" w:cs="Arial"/>
                <w:sz w:val="20"/>
                <w:szCs w:val="20"/>
              </w:rPr>
              <w:t>ETWS secondary notification;</w:t>
            </w:r>
          </w:p>
        </w:tc>
      </w:tr>
      <w:tr w:rsidR="00A622A2" w14:paraId="1E0E230D" w14:textId="77777777" w:rsidTr="00A622A2">
        <w:trPr>
          <w:trHeight w:val="384"/>
          <w:jc w:val="center"/>
        </w:trPr>
        <w:tc>
          <w:tcPr>
            <w:tcW w:w="1928" w:type="dxa"/>
            <w:vMerge/>
          </w:tcPr>
          <w:p w14:paraId="0F4D279B" w14:textId="77777777" w:rsidR="00A622A2" w:rsidRDefault="00A622A2" w:rsidP="00B76F16">
            <w:pPr>
              <w:rPr>
                <w:rFonts w:ascii="Arial" w:hAnsi="Arial" w:cs="Arial"/>
                <w:sz w:val="20"/>
                <w:szCs w:val="20"/>
              </w:rPr>
            </w:pPr>
          </w:p>
        </w:tc>
        <w:tc>
          <w:tcPr>
            <w:tcW w:w="1461" w:type="dxa"/>
          </w:tcPr>
          <w:p w14:paraId="1DF5151E" w14:textId="77777777" w:rsidR="00A622A2" w:rsidRDefault="00A622A2" w:rsidP="00B76F16">
            <w:pPr>
              <w:rPr>
                <w:rFonts w:ascii="Arial" w:hAnsi="Arial" w:cs="Arial"/>
                <w:sz w:val="20"/>
                <w:szCs w:val="20"/>
              </w:rPr>
            </w:pPr>
            <w:r>
              <w:rPr>
                <w:rFonts w:ascii="Arial" w:hAnsi="Arial" w:cs="Arial"/>
                <w:sz w:val="20"/>
                <w:szCs w:val="20"/>
              </w:rPr>
              <w:t>SIB8</w:t>
            </w:r>
          </w:p>
        </w:tc>
        <w:tc>
          <w:tcPr>
            <w:tcW w:w="9639" w:type="dxa"/>
          </w:tcPr>
          <w:p w14:paraId="5E37CF07" w14:textId="77777777" w:rsidR="00A622A2" w:rsidRDefault="00A622A2" w:rsidP="00B76F16">
            <w:pPr>
              <w:pStyle w:val="13"/>
              <w:rPr>
                <w:rFonts w:ascii="Arial" w:hAnsi="Arial" w:cs="Arial"/>
                <w:sz w:val="20"/>
                <w:szCs w:val="20"/>
              </w:rPr>
            </w:pPr>
            <w:r>
              <w:rPr>
                <w:rFonts w:ascii="Arial" w:hAnsi="Arial" w:cs="Arial"/>
                <w:sz w:val="20"/>
                <w:szCs w:val="20"/>
              </w:rPr>
              <w:t>CMAS warning notification;</w:t>
            </w:r>
          </w:p>
        </w:tc>
      </w:tr>
      <w:tr w:rsidR="00A622A2" w14:paraId="3A59FC4F" w14:textId="77777777" w:rsidTr="00A622A2">
        <w:trPr>
          <w:trHeight w:val="384"/>
          <w:jc w:val="center"/>
        </w:trPr>
        <w:tc>
          <w:tcPr>
            <w:tcW w:w="1928" w:type="dxa"/>
            <w:vMerge/>
          </w:tcPr>
          <w:p w14:paraId="1F636598" w14:textId="77777777" w:rsidR="00A622A2" w:rsidRDefault="00A622A2" w:rsidP="00B76F16">
            <w:pPr>
              <w:rPr>
                <w:rFonts w:ascii="Arial" w:hAnsi="Arial" w:cs="Arial"/>
                <w:sz w:val="20"/>
                <w:szCs w:val="20"/>
              </w:rPr>
            </w:pPr>
          </w:p>
        </w:tc>
        <w:tc>
          <w:tcPr>
            <w:tcW w:w="1461" w:type="dxa"/>
          </w:tcPr>
          <w:p w14:paraId="433D30B7" w14:textId="77777777" w:rsidR="00A622A2" w:rsidRDefault="00A622A2" w:rsidP="00B76F16">
            <w:pPr>
              <w:rPr>
                <w:rFonts w:ascii="Arial" w:hAnsi="Arial" w:cs="Arial"/>
                <w:sz w:val="20"/>
                <w:szCs w:val="20"/>
              </w:rPr>
            </w:pPr>
            <w:r>
              <w:rPr>
                <w:rFonts w:ascii="Arial" w:hAnsi="Arial" w:cs="Arial"/>
                <w:sz w:val="20"/>
                <w:szCs w:val="20"/>
              </w:rPr>
              <w:t>SIB9</w:t>
            </w:r>
          </w:p>
        </w:tc>
        <w:tc>
          <w:tcPr>
            <w:tcW w:w="9639" w:type="dxa"/>
          </w:tcPr>
          <w:p w14:paraId="1D82B4AC" w14:textId="77777777" w:rsidR="00A622A2" w:rsidRDefault="00A622A2" w:rsidP="00B76F16">
            <w:pPr>
              <w:pStyle w:val="13"/>
              <w:rPr>
                <w:rFonts w:ascii="Arial" w:hAnsi="Arial" w:cs="Arial"/>
                <w:sz w:val="20"/>
                <w:szCs w:val="20"/>
              </w:rPr>
            </w:pPr>
            <w:r>
              <w:rPr>
                <w:rFonts w:ascii="Arial" w:hAnsi="Arial" w:cs="Arial"/>
                <w:sz w:val="20"/>
                <w:szCs w:val="20"/>
              </w:rPr>
              <w:t>Information related to GPS time and Coordinated Universal Time (UTC)</w:t>
            </w:r>
          </w:p>
        </w:tc>
      </w:tr>
      <w:tr w:rsidR="00A622A2" w14:paraId="323536FA" w14:textId="77777777" w:rsidTr="00A622A2">
        <w:trPr>
          <w:trHeight w:val="384"/>
          <w:jc w:val="center"/>
        </w:trPr>
        <w:tc>
          <w:tcPr>
            <w:tcW w:w="1928" w:type="dxa"/>
            <w:vMerge/>
          </w:tcPr>
          <w:p w14:paraId="293123AA" w14:textId="77777777" w:rsidR="00A622A2" w:rsidRDefault="00A622A2" w:rsidP="00B76F16">
            <w:pPr>
              <w:rPr>
                <w:rFonts w:ascii="Arial" w:hAnsi="Arial" w:cs="Arial"/>
                <w:sz w:val="20"/>
                <w:szCs w:val="20"/>
              </w:rPr>
            </w:pPr>
          </w:p>
        </w:tc>
        <w:tc>
          <w:tcPr>
            <w:tcW w:w="1461" w:type="dxa"/>
          </w:tcPr>
          <w:p w14:paraId="5D31F6BD" w14:textId="77777777" w:rsidR="00A622A2" w:rsidRDefault="00A622A2" w:rsidP="00B76F16">
            <w:pPr>
              <w:rPr>
                <w:rFonts w:ascii="Arial" w:hAnsi="Arial" w:cs="Arial"/>
                <w:sz w:val="20"/>
                <w:szCs w:val="20"/>
              </w:rPr>
            </w:pPr>
            <w:r>
              <w:rPr>
                <w:rFonts w:ascii="Arial" w:hAnsi="Arial" w:cs="Arial"/>
                <w:sz w:val="20"/>
                <w:szCs w:val="20"/>
              </w:rPr>
              <w:t>SIB10</w:t>
            </w:r>
          </w:p>
        </w:tc>
        <w:tc>
          <w:tcPr>
            <w:tcW w:w="9639" w:type="dxa"/>
          </w:tcPr>
          <w:p w14:paraId="60D3A386" w14:textId="77777777" w:rsidR="00A622A2" w:rsidRDefault="00A622A2" w:rsidP="00B76F16">
            <w:pPr>
              <w:pStyle w:val="13"/>
              <w:rPr>
                <w:rFonts w:ascii="Arial" w:hAnsi="Arial" w:cs="Arial"/>
                <w:sz w:val="20"/>
                <w:szCs w:val="20"/>
              </w:rPr>
            </w:pPr>
            <w:r>
              <w:rPr>
                <w:rFonts w:ascii="Arial" w:hAnsi="Arial" w:cs="Arial"/>
                <w:sz w:val="20"/>
                <w:szCs w:val="20"/>
              </w:rPr>
              <w:t>Human-Readable Network Names (HRNN) of the NPNs listed in SIB1</w:t>
            </w:r>
          </w:p>
        </w:tc>
      </w:tr>
      <w:tr w:rsidR="00A622A2" w14:paraId="73547854" w14:textId="77777777" w:rsidTr="00A622A2">
        <w:trPr>
          <w:trHeight w:val="384"/>
          <w:jc w:val="center"/>
        </w:trPr>
        <w:tc>
          <w:tcPr>
            <w:tcW w:w="1928" w:type="dxa"/>
            <w:vMerge/>
          </w:tcPr>
          <w:p w14:paraId="3E8AF2DB" w14:textId="77777777" w:rsidR="00A622A2" w:rsidRDefault="00A622A2" w:rsidP="00B76F16">
            <w:pPr>
              <w:rPr>
                <w:rFonts w:ascii="Arial" w:hAnsi="Arial" w:cs="Arial"/>
                <w:sz w:val="20"/>
                <w:szCs w:val="20"/>
              </w:rPr>
            </w:pPr>
          </w:p>
        </w:tc>
        <w:tc>
          <w:tcPr>
            <w:tcW w:w="1461" w:type="dxa"/>
          </w:tcPr>
          <w:p w14:paraId="739393D2" w14:textId="77777777" w:rsidR="00A622A2" w:rsidRDefault="00A622A2" w:rsidP="00B76F16">
            <w:pPr>
              <w:rPr>
                <w:rFonts w:ascii="Arial" w:hAnsi="Arial" w:cs="Arial"/>
                <w:sz w:val="20"/>
                <w:szCs w:val="20"/>
              </w:rPr>
            </w:pPr>
            <w:r>
              <w:rPr>
                <w:rFonts w:ascii="Arial" w:hAnsi="Arial" w:cs="Arial"/>
                <w:sz w:val="20"/>
                <w:szCs w:val="20"/>
              </w:rPr>
              <w:t>SIB11</w:t>
            </w:r>
          </w:p>
        </w:tc>
        <w:tc>
          <w:tcPr>
            <w:tcW w:w="9639" w:type="dxa"/>
          </w:tcPr>
          <w:p w14:paraId="7F9ADE70" w14:textId="77777777" w:rsidR="00A622A2" w:rsidRDefault="00A622A2" w:rsidP="00B76F16">
            <w:pPr>
              <w:pStyle w:val="13"/>
              <w:rPr>
                <w:rFonts w:ascii="Arial" w:hAnsi="Arial" w:cs="Arial"/>
                <w:sz w:val="20"/>
                <w:szCs w:val="20"/>
              </w:rPr>
            </w:pPr>
            <w:r>
              <w:rPr>
                <w:rFonts w:ascii="Arial" w:hAnsi="Arial" w:cs="Arial"/>
                <w:sz w:val="20"/>
                <w:szCs w:val="20"/>
              </w:rPr>
              <w:t>idle/inactive measurements</w:t>
            </w:r>
          </w:p>
        </w:tc>
      </w:tr>
      <w:tr w:rsidR="00A622A2" w14:paraId="241D4D6D" w14:textId="77777777" w:rsidTr="00A622A2">
        <w:trPr>
          <w:trHeight w:val="384"/>
          <w:jc w:val="center"/>
        </w:trPr>
        <w:tc>
          <w:tcPr>
            <w:tcW w:w="1928" w:type="dxa"/>
            <w:vMerge/>
          </w:tcPr>
          <w:p w14:paraId="0A992249" w14:textId="77777777" w:rsidR="00A622A2" w:rsidRDefault="00A622A2" w:rsidP="00B76F16">
            <w:pPr>
              <w:rPr>
                <w:rFonts w:ascii="Arial" w:hAnsi="Arial" w:cs="Arial"/>
                <w:sz w:val="20"/>
                <w:szCs w:val="20"/>
              </w:rPr>
            </w:pPr>
          </w:p>
        </w:tc>
        <w:tc>
          <w:tcPr>
            <w:tcW w:w="1461" w:type="dxa"/>
          </w:tcPr>
          <w:p w14:paraId="2FC4F00F" w14:textId="77777777" w:rsidR="00A622A2" w:rsidRDefault="00A622A2" w:rsidP="00B76F16">
            <w:pPr>
              <w:rPr>
                <w:rFonts w:ascii="Arial" w:hAnsi="Arial" w:cs="Arial"/>
                <w:sz w:val="20"/>
                <w:szCs w:val="20"/>
              </w:rPr>
            </w:pPr>
            <w:r>
              <w:rPr>
                <w:rFonts w:ascii="Arial" w:hAnsi="Arial" w:cs="Arial"/>
                <w:sz w:val="20"/>
                <w:szCs w:val="20"/>
              </w:rPr>
              <w:t>SIB12</w:t>
            </w:r>
          </w:p>
        </w:tc>
        <w:tc>
          <w:tcPr>
            <w:tcW w:w="9639" w:type="dxa"/>
          </w:tcPr>
          <w:p w14:paraId="313A495D" w14:textId="77777777" w:rsidR="00A622A2" w:rsidRDefault="00A622A2" w:rsidP="00B76F16">
            <w:pPr>
              <w:pStyle w:val="13"/>
              <w:rPr>
                <w:rFonts w:ascii="Arial" w:eastAsiaTheme="minorEastAsia" w:hAnsi="Arial" w:cs="Arial"/>
                <w:sz w:val="20"/>
                <w:szCs w:val="20"/>
              </w:rPr>
            </w:pPr>
            <w:r>
              <w:rPr>
                <w:rFonts w:ascii="Arial" w:eastAsiaTheme="minorEastAsia" w:hAnsi="Arial" w:cs="Arial"/>
                <w:sz w:val="20"/>
                <w:szCs w:val="20"/>
              </w:rPr>
              <w:t xml:space="preserve">Side link: </w:t>
            </w:r>
            <w:r>
              <w:rPr>
                <w:rFonts w:ascii="Arial" w:hAnsi="Arial" w:cs="Arial"/>
                <w:sz w:val="20"/>
                <w:szCs w:val="20"/>
              </w:rPr>
              <w:t>Information related to NR side link communication, ranging and side link positioning</w:t>
            </w:r>
          </w:p>
        </w:tc>
      </w:tr>
      <w:tr w:rsidR="00A622A2" w14:paraId="20D6696C" w14:textId="77777777" w:rsidTr="00A622A2">
        <w:trPr>
          <w:trHeight w:val="384"/>
          <w:jc w:val="center"/>
        </w:trPr>
        <w:tc>
          <w:tcPr>
            <w:tcW w:w="1928" w:type="dxa"/>
            <w:vMerge/>
          </w:tcPr>
          <w:p w14:paraId="133023DE" w14:textId="77777777" w:rsidR="00A622A2" w:rsidRDefault="00A622A2" w:rsidP="00B76F16">
            <w:pPr>
              <w:rPr>
                <w:rFonts w:ascii="Arial" w:hAnsi="Arial" w:cs="Arial"/>
                <w:sz w:val="20"/>
                <w:szCs w:val="20"/>
              </w:rPr>
            </w:pPr>
          </w:p>
        </w:tc>
        <w:tc>
          <w:tcPr>
            <w:tcW w:w="1461" w:type="dxa"/>
          </w:tcPr>
          <w:p w14:paraId="38DCCA40" w14:textId="77777777" w:rsidR="00A622A2" w:rsidRDefault="00A622A2" w:rsidP="00B76F16">
            <w:pPr>
              <w:rPr>
                <w:rFonts w:ascii="Arial" w:hAnsi="Arial" w:cs="Arial"/>
                <w:sz w:val="20"/>
                <w:szCs w:val="20"/>
              </w:rPr>
            </w:pPr>
            <w:r>
              <w:rPr>
                <w:rFonts w:ascii="Arial" w:hAnsi="Arial" w:cs="Arial"/>
                <w:sz w:val="20"/>
                <w:szCs w:val="20"/>
              </w:rPr>
              <w:t>SIB13</w:t>
            </w:r>
          </w:p>
        </w:tc>
        <w:tc>
          <w:tcPr>
            <w:tcW w:w="9639" w:type="dxa"/>
          </w:tcPr>
          <w:p w14:paraId="0947C17C" w14:textId="77777777" w:rsidR="00A622A2" w:rsidRDefault="00A622A2" w:rsidP="00B76F16">
            <w:pPr>
              <w:pStyle w:val="13"/>
              <w:rPr>
                <w:rFonts w:ascii="Arial" w:eastAsiaTheme="minorEastAsia" w:hAnsi="Arial" w:cs="Arial"/>
                <w:sz w:val="20"/>
                <w:szCs w:val="20"/>
              </w:rPr>
            </w:pPr>
            <w:r>
              <w:rPr>
                <w:rFonts w:ascii="Arial" w:eastAsiaTheme="minorEastAsia" w:hAnsi="Arial" w:cs="Arial"/>
                <w:sz w:val="20"/>
                <w:szCs w:val="20"/>
              </w:rPr>
              <w:t>Side link: I</w:t>
            </w:r>
            <w:r>
              <w:rPr>
                <w:rFonts w:ascii="Arial" w:hAnsi="Arial" w:cs="Arial"/>
                <w:sz w:val="20"/>
                <w:szCs w:val="20"/>
              </w:rPr>
              <w:t xml:space="preserve">nformation related to </w:t>
            </w:r>
            <w:r>
              <w:rPr>
                <w:rFonts w:ascii="Arial" w:hAnsi="Arial" w:cs="Arial"/>
                <w:i/>
                <w:sz w:val="20"/>
                <w:szCs w:val="20"/>
              </w:rPr>
              <w:t xml:space="preserve">SystemInformationBlockType21 </w:t>
            </w:r>
            <w:r>
              <w:rPr>
                <w:rFonts w:ascii="Arial" w:hAnsi="Arial" w:cs="Arial"/>
                <w:sz w:val="20"/>
                <w:szCs w:val="20"/>
              </w:rPr>
              <w:t>for V2X side link communication</w:t>
            </w:r>
          </w:p>
        </w:tc>
      </w:tr>
      <w:tr w:rsidR="00A622A2" w14:paraId="0EA1DA4A" w14:textId="77777777" w:rsidTr="00A622A2">
        <w:trPr>
          <w:trHeight w:val="384"/>
          <w:jc w:val="center"/>
        </w:trPr>
        <w:tc>
          <w:tcPr>
            <w:tcW w:w="1928" w:type="dxa"/>
            <w:vMerge/>
          </w:tcPr>
          <w:p w14:paraId="5C9710A0" w14:textId="77777777" w:rsidR="00A622A2" w:rsidRDefault="00A622A2" w:rsidP="00B76F16">
            <w:pPr>
              <w:rPr>
                <w:rFonts w:ascii="Arial" w:hAnsi="Arial" w:cs="Arial"/>
                <w:sz w:val="20"/>
                <w:szCs w:val="20"/>
              </w:rPr>
            </w:pPr>
          </w:p>
        </w:tc>
        <w:tc>
          <w:tcPr>
            <w:tcW w:w="1461" w:type="dxa"/>
          </w:tcPr>
          <w:p w14:paraId="2A65B367" w14:textId="77777777" w:rsidR="00A622A2" w:rsidRDefault="00A622A2" w:rsidP="00B76F16">
            <w:pPr>
              <w:rPr>
                <w:rFonts w:ascii="Arial" w:hAnsi="Arial" w:cs="Arial"/>
                <w:sz w:val="20"/>
                <w:szCs w:val="20"/>
              </w:rPr>
            </w:pPr>
            <w:r>
              <w:rPr>
                <w:rFonts w:ascii="Arial" w:hAnsi="Arial" w:cs="Arial"/>
                <w:sz w:val="20"/>
                <w:szCs w:val="20"/>
              </w:rPr>
              <w:t>SIB14</w:t>
            </w:r>
          </w:p>
        </w:tc>
        <w:tc>
          <w:tcPr>
            <w:tcW w:w="9639" w:type="dxa"/>
          </w:tcPr>
          <w:p w14:paraId="1AA031C4" w14:textId="77777777" w:rsidR="00A622A2" w:rsidRDefault="00A622A2" w:rsidP="00B76F16">
            <w:pPr>
              <w:pStyle w:val="13"/>
              <w:rPr>
                <w:rFonts w:ascii="Arial" w:eastAsiaTheme="minorEastAsia" w:hAnsi="Arial" w:cs="Arial"/>
                <w:sz w:val="20"/>
                <w:szCs w:val="20"/>
              </w:rPr>
            </w:pPr>
            <w:r>
              <w:rPr>
                <w:rFonts w:ascii="Arial" w:eastAsiaTheme="minorEastAsia" w:hAnsi="Arial" w:cs="Arial"/>
                <w:sz w:val="20"/>
                <w:szCs w:val="20"/>
              </w:rPr>
              <w:t>Side link: I</w:t>
            </w:r>
            <w:r>
              <w:rPr>
                <w:rFonts w:ascii="Arial" w:hAnsi="Arial" w:cs="Arial"/>
                <w:sz w:val="20"/>
                <w:szCs w:val="20"/>
              </w:rPr>
              <w:t xml:space="preserve">nformation related to </w:t>
            </w:r>
            <w:r>
              <w:rPr>
                <w:rFonts w:ascii="Arial" w:hAnsi="Arial" w:cs="Arial"/>
                <w:i/>
                <w:sz w:val="20"/>
                <w:szCs w:val="20"/>
              </w:rPr>
              <w:t xml:space="preserve">SystemInformationBlockType26 </w:t>
            </w:r>
            <w:r>
              <w:rPr>
                <w:rFonts w:ascii="Arial" w:hAnsi="Arial" w:cs="Arial"/>
                <w:sz w:val="20"/>
                <w:szCs w:val="20"/>
              </w:rPr>
              <w:t>for V2X side link communication</w:t>
            </w:r>
          </w:p>
        </w:tc>
      </w:tr>
      <w:tr w:rsidR="00A622A2" w14:paraId="73013B0D" w14:textId="77777777" w:rsidTr="00A622A2">
        <w:trPr>
          <w:trHeight w:val="384"/>
          <w:jc w:val="center"/>
        </w:trPr>
        <w:tc>
          <w:tcPr>
            <w:tcW w:w="1928" w:type="dxa"/>
            <w:vMerge/>
          </w:tcPr>
          <w:p w14:paraId="723FF131" w14:textId="77777777" w:rsidR="00A622A2" w:rsidRDefault="00A622A2" w:rsidP="00B76F16">
            <w:pPr>
              <w:rPr>
                <w:rFonts w:ascii="Arial" w:hAnsi="Arial" w:cs="Arial"/>
                <w:sz w:val="20"/>
                <w:szCs w:val="20"/>
              </w:rPr>
            </w:pPr>
          </w:p>
        </w:tc>
        <w:tc>
          <w:tcPr>
            <w:tcW w:w="1461" w:type="dxa"/>
          </w:tcPr>
          <w:p w14:paraId="1A14DA5E" w14:textId="77777777" w:rsidR="00A622A2" w:rsidRDefault="00A622A2" w:rsidP="00B76F16">
            <w:pPr>
              <w:rPr>
                <w:rFonts w:ascii="Arial" w:hAnsi="Arial" w:cs="Arial"/>
                <w:sz w:val="20"/>
                <w:szCs w:val="20"/>
              </w:rPr>
            </w:pPr>
            <w:r>
              <w:rPr>
                <w:rFonts w:ascii="Arial" w:hAnsi="Arial" w:cs="Arial"/>
                <w:sz w:val="20"/>
                <w:szCs w:val="20"/>
              </w:rPr>
              <w:t>SIB15</w:t>
            </w:r>
          </w:p>
        </w:tc>
        <w:tc>
          <w:tcPr>
            <w:tcW w:w="9639" w:type="dxa"/>
          </w:tcPr>
          <w:p w14:paraId="2D09FB7A" w14:textId="77777777" w:rsidR="00A622A2" w:rsidRDefault="00A622A2" w:rsidP="00B76F16">
            <w:pPr>
              <w:rPr>
                <w:rFonts w:ascii="Arial" w:hAnsi="Arial" w:cs="Arial"/>
                <w:sz w:val="20"/>
                <w:szCs w:val="20"/>
              </w:rPr>
            </w:pPr>
            <w:r>
              <w:rPr>
                <w:rFonts w:ascii="Arial" w:eastAsia="Malgun Gothic" w:hAnsi="Arial" w:cs="Arial"/>
                <w:sz w:val="20"/>
                <w:szCs w:val="20"/>
              </w:rPr>
              <w:t>disaster roaming</w:t>
            </w:r>
          </w:p>
        </w:tc>
      </w:tr>
      <w:tr w:rsidR="00A622A2" w14:paraId="689D4C35" w14:textId="77777777" w:rsidTr="00A622A2">
        <w:trPr>
          <w:trHeight w:val="384"/>
          <w:jc w:val="center"/>
        </w:trPr>
        <w:tc>
          <w:tcPr>
            <w:tcW w:w="1928" w:type="dxa"/>
            <w:vMerge/>
          </w:tcPr>
          <w:p w14:paraId="114369B8" w14:textId="77777777" w:rsidR="00A622A2" w:rsidRDefault="00A622A2" w:rsidP="00B76F16">
            <w:pPr>
              <w:rPr>
                <w:rFonts w:ascii="Arial" w:hAnsi="Arial" w:cs="Arial"/>
                <w:sz w:val="20"/>
                <w:szCs w:val="20"/>
              </w:rPr>
            </w:pPr>
          </w:p>
        </w:tc>
        <w:tc>
          <w:tcPr>
            <w:tcW w:w="1461" w:type="dxa"/>
          </w:tcPr>
          <w:p w14:paraId="623B8565" w14:textId="77777777" w:rsidR="00A622A2" w:rsidRDefault="00A622A2" w:rsidP="00B76F16">
            <w:pPr>
              <w:rPr>
                <w:rFonts w:ascii="Arial" w:hAnsi="Arial" w:cs="Arial"/>
                <w:sz w:val="20"/>
                <w:szCs w:val="20"/>
              </w:rPr>
            </w:pPr>
            <w:r>
              <w:rPr>
                <w:rFonts w:ascii="Arial" w:hAnsi="Arial" w:cs="Arial"/>
                <w:sz w:val="20"/>
                <w:szCs w:val="20"/>
              </w:rPr>
              <w:t>SIB16</w:t>
            </w:r>
          </w:p>
        </w:tc>
        <w:tc>
          <w:tcPr>
            <w:tcW w:w="9639" w:type="dxa"/>
          </w:tcPr>
          <w:p w14:paraId="20794D75" w14:textId="77777777" w:rsidR="00A622A2" w:rsidRDefault="00A622A2" w:rsidP="00B76F16">
            <w:pPr>
              <w:pStyle w:val="13"/>
              <w:rPr>
                <w:rFonts w:ascii="Arial" w:hAnsi="Arial" w:cs="Arial"/>
                <w:sz w:val="20"/>
                <w:szCs w:val="20"/>
              </w:rPr>
            </w:pPr>
            <w:r>
              <w:rPr>
                <w:rFonts w:ascii="Arial" w:hAnsi="Arial" w:cs="Arial"/>
                <w:sz w:val="20"/>
                <w:szCs w:val="20"/>
              </w:rPr>
              <w:t>slice-based cell reselection information</w:t>
            </w:r>
          </w:p>
        </w:tc>
      </w:tr>
      <w:tr w:rsidR="00A622A2" w14:paraId="0183CFC5" w14:textId="77777777" w:rsidTr="00A622A2">
        <w:trPr>
          <w:trHeight w:val="384"/>
          <w:jc w:val="center"/>
        </w:trPr>
        <w:tc>
          <w:tcPr>
            <w:tcW w:w="1928" w:type="dxa"/>
            <w:vMerge/>
          </w:tcPr>
          <w:p w14:paraId="75816AC3" w14:textId="77777777" w:rsidR="00A622A2" w:rsidRDefault="00A622A2" w:rsidP="00B76F16">
            <w:pPr>
              <w:rPr>
                <w:rFonts w:ascii="Arial" w:hAnsi="Arial" w:cs="Arial"/>
                <w:sz w:val="20"/>
                <w:szCs w:val="20"/>
              </w:rPr>
            </w:pPr>
          </w:p>
        </w:tc>
        <w:tc>
          <w:tcPr>
            <w:tcW w:w="1461" w:type="dxa"/>
          </w:tcPr>
          <w:p w14:paraId="00E9AF0F" w14:textId="77777777" w:rsidR="00A622A2" w:rsidRDefault="00A622A2" w:rsidP="00B76F16">
            <w:pPr>
              <w:rPr>
                <w:rFonts w:ascii="Arial" w:hAnsi="Arial" w:cs="Arial"/>
                <w:sz w:val="20"/>
                <w:szCs w:val="20"/>
              </w:rPr>
            </w:pPr>
            <w:r>
              <w:rPr>
                <w:rFonts w:ascii="Arial" w:hAnsi="Arial" w:cs="Arial"/>
                <w:sz w:val="20"/>
                <w:szCs w:val="20"/>
              </w:rPr>
              <w:t>SIB17</w:t>
            </w:r>
          </w:p>
          <w:p w14:paraId="1FED7B70" w14:textId="77777777" w:rsidR="00A622A2" w:rsidRDefault="00A622A2" w:rsidP="00B76F16">
            <w:pPr>
              <w:rPr>
                <w:rFonts w:ascii="Arial" w:hAnsi="Arial" w:cs="Arial"/>
                <w:sz w:val="20"/>
                <w:szCs w:val="20"/>
              </w:rPr>
            </w:pPr>
            <w:r>
              <w:rPr>
                <w:rFonts w:ascii="Arial" w:hAnsi="Arial" w:cs="Arial"/>
                <w:sz w:val="20"/>
                <w:szCs w:val="20"/>
              </w:rPr>
              <w:t>SIB17bis</w:t>
            </w:r>
          </w:p>
        </w:tc>
        <w:tc>
          <w:tcPr>
            <w:tcW w:w="9639" w:type="dxa"/>
          </w:tcPr>
          <w:p w14:paraId="74A538E0" w14:textId="77777777" w:rsidR="00A622A2" w:rsidRDefault="00A622A2" w:rsidP="00B76F16">
            <w:pPr>
              <w:rPr>
                <w:rFonts w:ascii="Arial" w:hAnsi="Arial" w:cs="Arial"/>
                <w:sz w:val="20"/>
                <w:szCs w:val="20"/>
              </w:rPr>
            </w:pPr>
            <w:r>
              <w:rPr>
                <w:rFonts w:ascii="Arial" w:hAnsi="Arial" w:cs="Arial"/>
                <w:sz w:val="20"/>
                <w:szCs w:val="20"/>
              </w:rPr>
              <w:t>information related to TRS configuration for UEs in RRC_IDLE/RRC_INACTIVE</w:t>
            </w:r>
          </w:p>
        </w:tc>
      </w:tr>
      <w:tr w:rsidR="00A622A2" w14:paraId="27B8FE6D" w14:textId="77777777" w:rsidTr="00A622A2">
        <w:trPr>
          <w:trHeight w:val="384"/>
          <w:jc w:val="center"/>
        </w:trPr>
        <w:tc>
          <w:tcPr>
            <w:tcW w:w="1928" w:type="dxa"/>
            <w:vMerge/>
          </w:tcPr>
          <w:p w14:paraId="38C6611A" w14:textId="77777777" w:rsidR="00A622A2" w:rsidRDefault="00A622A2" w:rsidP="00B76F16">
            <w:pPr>
              <w:rPr>
                <w:rFonts w:ascii="Arial" w:hAnsi="Arial" w:cs="Arial"/>
                <w:sz w:val="20"/>
                <w:szCs w:val="20"/>
              </w:rPr>
            </w:pPr>
          </w:p>
        </w:tc>
        <w:tc>
          <w:tcPr>
            <w:tcW w:w="1461" w:type="dxa"/>
          </w:tcPr>
          <w:p w14:paraId="2D88068D" w14:textId="77777777" w:rsidR="00A622A2" w:rsidRDefault="00A622A2" w:rsidP="00B76F16">
            <w:pPr>
              <w:rPr>
                <w:rFonts w:ascii="Arial" w:hAnsi="Arial" w:cs="Arial"/>
                <w:sz w:val="20"/>
                <w:szCs w:val="20"/>
              </w:rPr>
            </w:pPr>
            <w:r>
              <w:rPr>
                <w:rFonts w:ascii="Arial" w:hAnsi="Arial" w:cs="Arial"/>
                <w:sz w:val="20"/>
                <w:szCs w:val="20"/>
              </w:rPr>
              <w:t>SIB18</w:t>
            </w:r>
          </w:p>
        </w:tc>
        <w:tc>
          <w:tcPr>
            <w:tcW w:w="9639" w:type="dxa"/>
          </w:tcPr>
          <w:p w14:paraId="567027F0" w14:textId="77777777" w:rsidR="00A622A2" w:rsidRDefault="00A622A2" w:rsidP="00B76F16">
            <w:pPr>
              <w:pStyle w:val="13"/>
              <w:rPr>
                <w:rFonts w:ascii="Arial" w:hAnsi="Arial" w:cs="Arial"/>
                <w:sz w:val="20"/>
                <w:szCs w:val="20"/>
              </w:rPr>
            </w:pPr>
            <w:r>
              <w:rPr>
                <w:rFonts w:ascii="Arial" w:hAnsi="Arial" w:cs="Arial"/>
                <w:sz w:val="20"/>
                <w:szCs w:val="20"/>
              </w:rPr>
              <w:t>information related to the Group IDs for Network selection (GINs) associated with SNPNs listed in SIB1</w:t>
            </w:r>
          </w:p>
        </w:tc>
      </w:tr>
      <w:tr w:rsidR="00A622A2" w14:paraId="0B833263" w14:textId="77777777" w:rsidTr="00A622A2">
        <w:trPr>
          <w:trHeight w:val="384"/>
          <w:jc w:val="center"/>
        </w:trPr>
        <w:tc>
          <w:tcPr>
            <w:tcW w:w="1928" w:type="dxa"/>
            <w:vMerge/>
          </w:tcPr>
          <w:p w14:paraId="7F056613" w14:textId="77777777" w:rsidR="00A622A2" w:rsidRDefault="00A622A2" w:rsidP="00B76F16">
            <w:pPr>
              <w:rPr>
                <w:rFonts w:ascii="Arial" w:hAnsi="Arial" w:cs="Arial"/>
                <w:sz w:val="20"/>
                <w:szCs w:val="20"/>
              </w:rPr>
            </w:pPr>
          </w:p>
        </w:tc>
        <w:tc>
          <w:tcPr>
            <w:tcW w:w="1461" w:type="dxa"/>
          </w:tcPr>
          <w:p w14:paraId="0D29D5E0" w14:textId="77777777" w:rsidR="00A622A2" w:rsidRDefault="00A622A2" w:rsidP="00B76F16">
            <w:pPr>
              <w:rPr>
                <w:rFonts w:ascii="Arial" w:hAnsi="Arial" w:cs="Arial"/>
                <w:sz w:val="20"/>
                <w:szCs w:val="20"/>
              </w:rPr>
            </w:pPr>
            <w:r>
              <w:rPr>
                <w:rFonts w:ascii="Arial" w:hAnsi="Arial" w:cs="Arial"/>
                <w:sz w:val="20"/>
                <w:szCs w:val="20"/>
              </w:rPr>
              <w:t>SIB19</w:t>
            </w:r>
          </w:p>
        </w:tc>
        <w:tc>
          <w:tcPr>
            <w:tcW w:w="9639" w:type="dxa"/>
          </w:tcPr>
          <w:p w14:paraId="18FEA64E" w14:textId="77777777" w:rsidR="00A622A2" w:rsidRDefault="00A622A2" w:rsidP="00B76F16">
            <w:pPr>
              <w:pStyle w:val="13"/>
              <w:rPr>
                <w:rFonts w:ascii="Arial" w:hAnsi="Arial" w:cs="Arial"/>
                <w:sz w:val="20"/>
                <w:szCs w:val="20"/>
              </w:rPr>
            </w:pPr>
            <w:r>
              <w:rPr>
                <w:rFonts w:ascii="Arial" w:eastAsiaTheme="minorEastAsia" w:hAnsi="Arial" w:cs="Arial"/>
                <w:sz w:val="20"/>
                <w:szCs w:val="20"/>
              </w:rPr>
              <w:t>TN:</w:t>
            </w:r>
            <w:r>
              <w:rPr>
                <w:rFonts w:ascii="Arial" w:hAnsi="Arial" w:cs="Arial"/>
                <w:sz w:val="20"/>
                <w:szCs w:val="20"/>
              </w:rPr>
              <w:t>NTN-specific parameters for NTN neighbor cells</w:t>
            </w:r>
          </w:p>
          <w:p w14:paraId="7C3EAD16" w14:textId="77777777" w:rsidR="00A622A2" w:rsidRDefault="00A622A2" w:rsidP="00B76F16">
            <w:pPr>
              <w:pStyle w:val="13"/>
              <w:rPr>
                <w:rFonts w:ascii="Arial" w:hAnsi="Arial" w:cs="Arial"/>
                <w:sz w:val="20"/>
                <w:szCs w:val="20"/>
              </w:rPr>
            </w:pPr>
            <w:r>
              <w:rPr>
                <w:rFonts w:ascii="Arial" w:hAnsi="Arial" w:cs="Arial"/>
                <w:sz w:val="20"/>
                <w:szCs w:val="20"/>
              </w:rPr>
              <w:t>NTN: NTN-specific parameters for serving cell and optionally NTN-specific parameters for neighbor cells</w:t>
            </w:r>
          </w:p>
        </w:tc>
      </w:tr>
      <w:tr w:rsidR="00A622A2" w14:paraId="4B7D2BAA" w14:textId="77777777" w:rsidTr="00A622A2">
        <w:trPr>
          <w:trHeight w:val="384"/>
          <w:jc w:val="center"/>
        </w:trPr>
        <w:tc>
          <w:tcPr>
            <w:tcW w:w="1928" w:type="dxa"/>
            <w:vMerge/>
          </w:tcPr>
          <w:p w14:paraId="4330AA26" w14:textId="77777777" w:rsidR="00A622A2" w:rsidRDefault="00A622A2" w:rsidP="00B76F16">
            <w:pPr>
              <w:rPr>
                <w:rFonts w:ascii="Arial" w:hAnsi="Arial" w:cs="Arial"/>
                <w:sz w:val="20"/>
                <w:szCs w:val="20"/>
              </w:rPr>
            </w:pPr>
          </w:p>
        </w:tc>
        <w:tc>
          <w:tcPr>
            <w:tcW w:w="1461" w:type="dxa"/>
          </w:tcPr>
          <w:p w14:paraId="3CFC57C2" w14:textId="77777777" w:rsidR="00A622A2" w:rsidRDefault="00A622A2" w:rsidP="00B76F16">
            <w:pPr>
              <w:rPr>
                <w:rFonts w:ascii="Arial" w:hAnsi="Arial" w:cs="Arial"/>
                <w:sz w:val="20"/>
                <w:szCs w:val="20"/>
              </w:rPr>
            </w:pPr>
            <w:r>
              <w:rPr>
                <w:rFonts w:ascii="Arial" w:hAnsi="Arial" w:cs="Arial"/>
                <w:sz w:val="20"/>
                <w:szCs w:val="20"/>
              </w:rPr>
              <w:t>SIB20</w:t>
            </w:r>
          </w:p>
        </w:tc>
        <w:tc>
          <w:tcPr>
            <w:tcW w:w="9639" w:type="dxa"/>
          </w:tcPr>
          <w:p w14:paraId="37BF9328" w14:textId="77777777" w:rsidR="00A622A2" w:rsidRDefault="00A622A2" w:rsidP="00B76F16">
            <w:pPr>
              <w:rPr>
                <w:rFonts w:ascii="Arial" w:hAnsi="Arial" w:cs="Arial"/>
                <w:sz w:val="20"/>
                <w:szCs w:val="20"/>
              </w:rPr>
            </w:pPr>
            <w:r>
              <w:rPr>
                <w:rFonts w:ascii="Arial" w:hAnsi="Arial" w:cs="Arial"/>
                <w:sz w:val="20"/>
                <w:szCs w:val="20"/>
              </w:rPr>
              <w:t>MBS broadcast: MCCH configuration</w:t>
            </w:r>
          </w:p>
        </w:tc>
      </w:tr>
      <w:tr w:rsidR="00A622A2" w14:paraId="5A370249" w14:textId="77777777" w:rsidTr="00A622A2">
        <w:trPr>
          <w:trHeight w:val="384"/>
          <w:jc w:val="center"/>
        </w:trPr>
        <w:tc>
          <w:tcPr>
            <w:tcW w:w="1928" w:type="dxa"/>
            <w:vMerge/>
          </w:tcPr>
          <w:p w14:paraId="1C00F333" w14:textId="77777777" w:rsidR="00A622A2" w:rsidRDefault="00A622A2" w:rsidP="00B76F16">
            <w:pPr>
              <w:rPr>
                <w:rFonts w:ascii="Arial" w:hAnsi="Arial" w:cs="Arial"/>
                <w:sz w:val="20"/>
                <w:szCs w:val="20"/>
              </w:rPr>
            </w:pPr>
          </w:p>
        </w:tc>
        <w:tc>
          <w:tcPr>
            <w:tcW w:w="1461" w:type="dxa"/>
          </w:tcPr>
          <w:p w14:paraId="6B7EA838" w14:textId="77777777" w:rsidR="00A622A2" w:rsidRDefault="00A622A2" w:rsidP="00B76F16">
            <w:pPr>
              <w:rPr>
                <w:rFonts w:ascii="Arial" w:hAnsi="Arial" w:cs="Arial"/>
                <w:sz w:val="20"/>
                <w:szCs w:val="20"/>
              </w:rPr>
            </w:pPr>
            <w:r>
              <w:rPr>
                <w:rFonts w:ascii="Arial" w:hAnsi="Arial" w:cs="Arial"/>
                <w:sz w:val="20"/>
                <w:szCs w:val="20"/>
              </w:rPr>
              <w:t>SIB21</w:t>
            </w:r>
          </w:p>
        </w:tc>
        <w:tc>
          <w:tcPr>
            <w:tcW w:w="9639" w:type="dxa"/>
          </w:tcPr>
          <w:p w14:paraId="75084B20" w14:textId="77777777" w:rsidR="00A622A2" w:rsidRDefault="00A622A2" w:rsidP="00B76F16">
            <w:pPr>
              <w:pStyle w:val="13"/>
              <w:rPr>
                <w:rFonts w:ascii="Arial" w:hAnsi="Arial" w:cs="Arial"/>
                <w:sz w:val="20"/>
                <w:szCs w:val="20"/>
              </w:rPr>
            </w:pPr>
            <w:r>
              <w:rPr>
                <w:rFonts w:ascii="Arial" w:hAnsi="Arial" w:cs="Arial"/>
                <w:sz w:val="20"/>
                <w:szCs w:val="20"/>
              </w:rPr>
              <w:t>MBS broadcast:</w:t>
            </w:r>
            <w:r>
              <w:rPr>
                <w:rFonts w:ascii="Arial" w:eastAsia="Yu Mincho" w:hAnsi="Arial" w:cs="Arial"/>
                <w:sz w:val="20"/>
                <w:szCs w:val="20"/>
              </w:rPr>
              <w:t xml:space="preserve"> information related to service continuity for MBS broadcast reception</w:t>
            </w:r>
          </w:p>
        </w:tc>
      </w:tr>
      <w:tr w:rsidR="00A622A2" w14:paraId="20CBD9FE" w14:textId="77777777" w:rsidTr="00A622A2">
        <w:trPr>
          <w:trHeight w:val="384"/>
          <w:jc w:val="center"/>
        </w:trPr>
        <w:tc>
          <w:tcPr>
            <w:tcW w:w="1928" w:type="dxa"/>
            <w:vMerge/>
          </w:tcPr>
          <w:p w14:paraId="0B5F8782" w14:textId="77777777" w:rsidR="00A622A2" w:rsidRDefault="00A622A2" w:rsidP="00B76F16">
            <w:pPr>
              <w:rPr>
                <w:rFonts w:ascii="Arial" w:hAnsi="Arial" w:cs="Arial"/>
                <w:sz w:val="20"/>
                <w:szCs w:val="20"/>
              </w:rPr>
            </w:pPr>
          </w:p>
        </w:tc>
        <w:tc>
          <w:tcPr>
            <w:tcW w:w="1461" w:type="dxa"/>
          </w:tcPr>
          <w:p w14:paraId="6ADE49A9" w14:textId="77777777" w:rsidR="00A622A2" w:rsidRDefault="00A622A2" w:rsidP="00B76F16">
            <w:pPr>
              <w:rPr>
                <w:rFonts w:ascii="Arial" w:hAnsi="Arial" w:cs="Arial"/>
                <w:sz w:val="20"/>
                <w:szCs w:val="20"/>
              </w:rPr>
            </w:pPr>
            <w:r>
              <w:rPr>
                <w:rFonts w:ascii="Arial" w:hAnsi="Arial" w:cs="Arial"/>
                <w:sz w:val="20"/>
                <w:szCs w:val="20"/>
              </w:rPr>
              <w:t>SIB22</w:t>
            </w:r>
          </w:p>
        </w:tc>
        <w:tc>
          <w:tcPr>
            <w:tcW w:w="9639" w:type="dxa"/>
          </w:tcPr>
          <w:p w14:paraId="6CBCC483" w14:textId="77777777" w:rsidR="00A622A2" w:rsidRDefault="00A622A2" w:rsidP="00B76F16">
            <w:pPr>
              <w:pStyle w:val="13"/>
              <w:rPr>
                <w:rFonts w:ascii="Arial" w:hAnsi="Arial" w:cs="Arial"/>
                <w:sz w:val="20"/>
                <w:szCs w:val="20"/>
              </w:rPr>
            </w:pPr>
            <w:r>
              <w:rPr>
                <w:rFonts w:ascii="Arial" w:eastAsia="Yu Mincho" w:hAnsi="Arial" w:cs="Arial"/>
                <w:sz w:val="20"/>
                <w:szCs w:val="20"/>
              </w:rPr>
              <w:t>ATG-specific parameters for serving cell and optionally ATG-specific parameters for neighbor cells</w:t>
            </w:r>
          </w:p>
        </w:tc>
      </w:tr>
      <w:tr w:rsidR="00A622A2" w14:paraId="071DF34C" w14:textId="77777777" w:rsidTr="00A622A2">
        <w:trPr>
          <w:trHeight w:val="384"/>
          <w:jc w:val="center"/>
        </w:trPr>
        <w:tc>
          <w:tcPr>
            <w:tcW w:w="1928" w:type="dxa"/>
            <w:vMerge/>
          </w:tcPr>
          <w:p w14:paraId="47769740" w14:textId="77777777" w:rsidR="00A622A2" w:rsidRDefault="00A622A2" w:rsidP="00B76F16">
            <w:pPr>
              <w:rPr>
                <w:rFonts w:ascii="Arial" w:hAnsi="Arial" w:cs="Arial"/>
                <w:sz w:val="20"/>
                <w:szCs w:val="20"/>
              </w:rPr>
            </w:pPr>
          </w:p>
        </w:tc>
        <w:tc>
          <w:tcPr>
            <w:tcW w:w="1461" w:type="dxa"/>
          </w:tcPr>
          <w:p w14:paraId="2B955203" w14:textId="77777777" w:rsidR="00A622A2" w:rsidRDefault="00A622A2" w:rsidP="00B76F16">
            <w:pPr>
              <w:rPr>
                <w:rFonts w:ascii="Arial" w:hAnsi="Arial" w:cs="Arial"/>
                <w:sz w:val="20"/>
                <w:szCs w:val="20"/>
              </w:rPr>
            </w:pPr>
            <w:r>
              <w:rPr>
                <w:rFonts w:ascii="Arial" w:hAnsi="Arial" w:cs="Arial"/>
                <w:sz w:val="20"/>
                <w:szCs w:val="20"/>
              </w:rPr>
              <w:t>SIB23</w:t>
            </w:r>
          </w:p>
        </w:tc>
        <w:tc>
          <w:tcPr>
            <w:tcW w:w="9639" w:type="dxa"/>
          </w:tcPr>
          <w:p w14:paraId="1A77F5D0" w14:textId="77777777" w:rsidR="00A622A2" w:rsidRDefault="00A622A2" w:rsidP="00B76F16">
            <w:pPr>
              <w:pStyle w:val="13"/>
              <w:rPr>
                <w:rFonts w:ascii="Arial" w:eastAsiaTheme="minorEastAsia" w:hAnsi="Arial" w:cs="Arial"/>
                <w:sz w:val="20"/>
                <w:szCs w:val="20"/>
              </w:rPr>
            </w:pPr>
            <w:r>
              <w:rPr>
                <w:rFonts w:ascii="Arial" w:eastAsiaTheme="minorEastAsia" w:hAnsi="Arial" w:cs="Arial"/>
                <w:sz w:val="20"/>
                <w:szCs w:val="20"/>
              </w:rPr>
              <w:t>Side link: I</w:t>
            </w:r>
            <w:r>
              <w:rPr>
                <w:rFonts w:ascii="Arial" w:hAnsi="Arial" w:cs="Arial"/>
                <w:sz w:val="20"/>
                <w:szCs w:val="20"/>
              </w:rPr>
              <w:t>nformation related to ranging and side link positioning</w:t>
            </w:r>
          </w:p>
        </w:tc>
      </w:tr>
      <w:tr w:rsidR="00A622A2" w14:paraId="129472B2" w14:textId="77777777" w:rsidTr="00A622A2">
        <w:trPr>
          <w:trHeight w:val="384"/>
          <w:jc w:val="center"/>
        </w:trPr>
        <w:tc>
          <w:tcPr>
            <w:tcW w:w="1928" w:type="dxa"/>
            <w:vMerge/>
          </w:tcPr>
          <w:p w14:paraId="230B7012" w14:textId="77777777" w:rsidR="00A622A2" w:rsidRDefault="00A622A2" w:rsidP="00B76F16">
            <w:pPr>
              <w:rPr>
                <w:rFonts w:ascii="Arial" w:hAnsi="Arial" w:cs="Arial"/>
                <w:sz w:val="20"/>
                <w:szCs w:val="20"/>
              </w:rPr>
            </w:pPr>
          </w:p>
        </w:tc>
        <w:tc>
          <w:tcPr>
            <w:tcW w:w="1461" w:type="dxa"/>
          </w:tcPr>
          <w:p w14:paraId="08D724A1" w14:textId="77777777" w:rsidR="00A622A2" w:rsidRDefault="00A622A2" w:rsidP="00B76F16">
            <w:pPr>
              <w:rPr>
                <w:rFonts w:ascii="Arial" w:hAnsi="Arial" w:cs="Arial"/>
                <w:sz w:val="20"/>
                <w:szCs w:val="20"/>
              </w:rPr>
            </w:pPr>
            <w:r>
              <w:rPr>
                <w:rFonts w:ascii="Arial" w:hAnsi="Arial" w:cs="Arial"/>
                <w:sz w:val="20"/>
                <w:szCs w:val="20"/>
              </w:rPr>
              <w:t>SIB24</w:t>
            </w:r>
          </w:p>
        </w:tc>
        <w:tc>
          <w:tcPr>
            <w:tcW w:w="9639" w:type="dxa"/>
          </w:tcPr>
          <w:p w14:paraId="40A4EFE8" w14:textId="77777777" w:rsidR="00A622A2" w:rsidRDefault="00A622A2" w:rsidP="00B76F16">
            <w:pPr>
              <w:rPr>
                <w:rFonts w:ascii="Arial" w:eastAsia="宋体" w:hAnsi="Arial" w:cs="Arial"/>
                <w:kern w:val="0"/>
                <w:sz w:val="20"/>
                <w:szCs w:val="20"/>
              </w:rPr>
            </w:pPr>
            <w:r>
              <w:rPr>
                <w:rFonts w:ascii="Arial" w:hAnsi="Arial" w:cs="Arial"/>
                <w:sz w:val="20"/>
                <w:szCs w:val="20"/>
              </w:rPr>
              <w:t>MBS multicast: Information required to acquire the multicast MCCH/MTCH configuration</w:t>
            </w:r>
          </w:p>
        </w:tc>
      </w:tr>
      <w:tr w:rsidR="00A622A2" w14:paraId="2B99CCC2" w14:textId="77777777" w:rsidTr="00A622A2">
        <w:trPr>
          <w:trHeight w:val="384"/>
          <w:jc w:val="center"/>
        </w:trPr>
        <w:tc>
          <w:tcPr>
            <w:tcW w:w="1928" w:type="dxa"/>
            <w:vMerge/>
          </w:tcPr>
          <w:p w14:paraId="6400E137" w14:textId="77777777" w:rsidR="00A622A2" w:rsidRDefault="00A622A2" w:rsidP="00B76F16">
            <w:pPr>
              <w:rPr>
                <w:rFonts w:ascii="Arial" w:hAnsi="Arial" w:cs="Arial"/>
                <w:sz w:val="20"/>
                <w:szCs w:val="20"/>
              </w:rPr>
            </w:pPr>
          </w:p>
        </w:tc>
        <w:tc>
          <w:tcPr>
            <w:tcW w:w="1461" w:type="dxa"/>
          </w:tcPr>
          <w:p w14:paraId="10CCF0EC" w14:textId="77777777" w:rsidR="00A622A2" w:rsidRDefault="00A622A2" w:rsidP="00B76F16">
            <w:pPr>
              <w:rPr>
                <w:rFonts w:ascii="Arial" w:hAnsi="Arial" w:cs="Arial"/>
                <w:sz w:val="20"/>
                <w:szCs w:val="20"/>
              </w:rPr>
            </w:pPr>
            <w:r>
              <w:rPr>
                <w:rFonts w:ascii="Arial" w:hAnsi="Arial" w:cs="Arial"/>
                <w:sz w:val="20"/>
                <w:szCs w:val="20"/>
              </w:rPr>
              <w:t>SIB25</w:t>
            </w:r>
          </w:p>
        </w:tc>
        <w:tc>
          <w:tcPr>
            <w:tcW w:w="9639" w:type="dxa"/>
          </w:tcPr>
          <w:p w14:paraId="21433D77" w14:textId="77777777" w:rsidR="00A622A2" w:rsidRDefault="00A622A2" w:rsidP="00B76F16">
            <w:pPr>
              <w:pStyle w:val="13"/>
              <w:rPr>
                <w:rFonts w:ascii="Arial" w:hAnsi="Arial" w:cs="Arial"/>
                <w:sz w:val="20"/>
                <w:szCs w:val="20"/>
              </w:rPr>
            </w:pPr>
            <w:r>
              <w:rPr>
                <w:rFonts w:ascii="Arial" w:hAnsi="Arial" w:cs="Arial"/>
                <w:sz w:val="20"/>
                <w:szCs w:val="20"/>
              </w:rPr>
              <w:t>NTN: TN coverage information</w:t>
            </w:r>
          </w:p>
        </w:tc>
      </w:tr>
    </w:tbl>
    <w:p w14:paraId="3DD6BDDE" w14:textId="04E4CCD5" w:rsidR="00A622A2" w:rsidRDefault="00A622A2" w:rsidP="00A622A2"/>
    <w:p w14:paraId="5959467A" w14:textId="77777777" w:rsidR="009039C6" w:rsidRDefault="009039C6" w:rsidP="009039C6">
      <w:pPr>
        <w:pStyle w:val="a0"/>
        <w:rPr>
          <w:rFonts w:eastAsiaTheme="minorEastAsia"/>
          <w:lang w:eastAsia="zh-CN"/>
        </w:rPr>
      </w:pPr>
      <w:r>
        <w:rPr>
          <w:rFonts w:eastAsiaTheme="minorEastAsia"/>
          <w:lang w:eastAsia="zh-CN"/>
        </w:rPr>
        <w:t>For 6G system information, we understand the following information would still be needed to be broadcast to UE:</w:t>
      </w:r>
    </w:p>
    <w:p w14:paraId="50F198DA" w14:textId="12E8B4C6" w:rsidR="009039C6" w:rsidRPr="00F0451F" w:rsidRDefault="009039C6" w:rsidP="004D3B85">
      <w:pPr>
        <w:pStyle w:val="a0"/>
        <w:numPr>
          <w:ilvl w:val="0"/>
          <w:numId w:val="5"/>
        </w:numPr>
        <w:rPr>
          <w:rFonts w:eastAsiaTheme="minorEastAsia"/>
          <w:b/>
          <w:lang w:eastAsia="zh-CN"/>
        </w:rPr>
      </w:pPr>
      <w:r w:rsidRPr="00F0451F">
        <w:rPr>
          <w:rFonts w:eastAsiaTheme="minorEastAsia" w:hint="eastAsia"/>
          <w:b/>
          <w:lang w:eastAsia="zh-CN"/>
        </w:rPr>
        <w:t>T</w:t>
      </w:r>
      <w:r w:rsidRPr="00F0451F">
        <w:rPr>
          <w:rFonts w:eastAsiaTheme="minorEastAsia"/>
          <w:b/>
          <w:lang w:eastAsia="zh-CN"/>
        </w:rPr>
        <w:t>he scheduling information of system information</w:t>
      </w:r>
    </w:p>
    <w:p w14:paraId="5F81B790" w14:textId="58946EC7" w:rsidR="009039C6" w:rsidRDefault="009039C6" w:rsidP="009039C6">
      <w:pPr>
        <w:pStyle w:val="a0"/>
        <w:rPr>
          <w:rFonts w:eastAsiaTheme="minorEastAsia"/>
          <w:lang w:eastAsia="zh-CN"/>
        </w:rPr>
      </w:pPr>
      <w:r>
        <w:rPr>
          <w:rFonts w:eastAsiaTheme="minorEastAsia"/>
          <w:lang w:eastAsia="zh-CN"/>
        </w:rPr>
        <w:t>In 5G, MIB contains the physical layer information for SIB1 reception while SIB1 contains the scheduling information of other SI. Such information would still be needed for 6G UE to decide when and where to receive system information.</w:t>
      </w:r>
      <w:r w:rsidR="00EE4B89">
        <w:rPr>
          <w:rFonts w:eastAsiaTheme="minorEastAsia"/>
          <w:lang w:eastAsia="zh-CN"/>
        </w:rPr>
        <w:t xml:space="preserve"> For on demand SI, the information required for sending the request should also be provided.</w:t>
      </w:r>
    </w:p>
    <w:p w14:paraId="0E6BFD63" w14:textId="27EECEB4" w:rsidR="009039C6" w:rsidRPr="00F0451F" w:rsidRDefault="009039C6" w:rsidP="004D3B85">
      <w:pPr>
        <w:pStyle w:val="a0"/>
        <w:numPr>
          <w:ilvl w:val="0"/>
          <w:numId w:val="5"/>
        </w:numPr>
        <w:rPr>
          <w:rFonts w:eastAsiaTheme="minorEastAsia"/>
          <w:b/>
          <w:lang w:eastAsia="zh-CN"/>
        </w:rPr>
      </w:pPr>
      <w:r w:rsidRPr="00F0451F">
        <w:rPr>
          <w:rFonts w:eastAsiaTheme="minorEastAsia"/>
          <w:b/>
          <w:lang w:eastAsia="zh-CN"/>
        </w:rPr>
        <w:lastRenderedPageBreak/>
        <w:t>Information required for initial access</w:t>
      </w:r>
      <w:r w:rsidR="00EC7D86">
        <w:rPr>
          <w:rFonts w:eastAsiaTheme="minorEastAsia"/>
          <w:b/>
          <w:lang w:eastAsia="zh-CN"/>
        </w:rPr>
        <w:t xml:space="preserve"> </w:t>
      </w:r>
      <w:r w:rsidRPr="00F0451F">
        <w:rPr>
          <w:rFonts w:eastAsiaTheme="minorEastAsia"/>
          <w:b/>
          <w:lang w:eastAsia="zh-CN"/>
        </w:rPr>
        <w:t xml:space="preserve">for the anchor cell/carrier and </w:t>
      </w:r>
      <w:r w:rsidR="006A1B99">
        <w:rPr>
          <w:rFonts w:eastAsiaTheme="minorEastAsia"/>
          <w:b/>
          <w:lang w:eastAsia="zh-CN"/>
        </w:rPr>
        <w:t>companion</w:t>
      </w:r>
      <w:r w:rsidRPr="00F0451F">
        <w:rPr>
          <w:rFonts w:eastAsiaTheme="minorEastAsia"/>
          <w:b/>
          <w:lang w:eastAsia="zh-CN"/>
        </w:rPr>
        <w:t xml:space="preserve"> cells/carriers, considering bot</w:t>
      </w:r>
      <w:r w:rsidR="00F0451F" w:rsidRPr="00F0451F">
        <w:rPr>
          <w:rFonts w:eastAsiaTheme="minorEastAsia"/>
          <w:b/>
          <w:lang w:eastAsia="zh-CN"/>
        </w:rPr>
        <w:t>h TN and NTN system and slicing</w:t>
      </w:r>
    </w:p>
    <w:p w14:paraId="5FE46BEC" w14:textId="77777777" w:rsidR="009039C6" w:rsidRDefault="009039C6" w:rsidP="009039C6">
      <w:pPr>
        <w:pStyle w:val="a0"/>
        <w:rPr>
          <w:rFonts w:eastAsiaTheme="minorEastAsia"/>
          <w:lang w:eastAsia="zh-CN"/>
        </w:rPr>
      </w:pPr>
      <w:r>
        <w:rPr>
          <w:rFonts w:eastAsiaTheme="minorEastAsia"/>
          <w:lang w:eastAsia="zh-CN"/>
        </w:rPr>
        <w:t>SIB1 in NR contains the information required for initial access to TN cell while SIB19 contains NTN specific parameters for initial access, e.g. common TA, ephemeris, epoch time, polarization and valid duration of these information required for NTN access. In 6G, since we are targeting to have a harmonized 6G Radio design for TN and NTN, we understand the information required for initial access to be broadcast in system information should cover both TN and NTN system.</w:t>
      </w:r>
    </w:p>
    <w:p w14:paraId="590D15F9" w14:textId="77777777" w:rsidR="009039C6" w:rsidRDefault="009039C6" w:rsidP="009039C6">
      <w:pPr>
        <w:pStyle w:val="a0"/>
        <w:rPr>
          <w:rFonts w:eastAsiaTheme="minorEastAsia"/>
          <w:lang w:eastAsia="zh-CN"/>
        </w:rPr>
      </w:pPr>
      <w:r>
        <w:rPr>
          <w:rFonts w:eastAsiaTheme="minorEastAsia"/>
          <w:lang w:eastAsia="zh-CN"/>
        </w:rPr>
        <w:t xml:space="preserve">Slice specific RACH resources with slice group as one feature for RACH partitioning and slice specific RACH prioritization parameters have also been introduced in NR R17 to enable UE fast access to the intended slice as well as RACH resource isolation for slicing. </w:t>
      </w:r>
    </w:p>
    <w:p w14:paraId="6610D81B" w14:textId="24940167" w:rsidR="009039C6" w:rsidRDefault="009039C6" w:rsidP="009039C6">
      <w:pPr>
        <w:pStyle w:val="a0"/>
        <w:rPr>
          <w:rFonts w:eastAsiaTheme="minorEastAsia"/>
          <w:lang w:eastAsia="zh-CN"/>
        </w:rPr>
      </w:pPr>
      <w:r>
        <w:rPr>
          <w:rFonts w:eastAsiaTheme="minorEastAsia"/>
          <w:lang w:eastAsia="zh-CN"/>
        </w:rPr>
        <w:t>For 6G, the improvement of selecting and accessing network slices have been identified as potential enhancement of network slicing, the initial access information to be broadcast via system information should also consider slicing</w:t>
      </w:r>
      <w:r w:rsidR="00D249B5">
        <w:rPr>
          <w:rFonts w:eastAsiaTheme="minorEastAsia"/>
          <w:lang w:eastAsia="zh-CN"/>
        </w:rPr>
        <w:t xml:space="preserve"> [3]</w:t>
      </w:r>
      <w:r>
        <w:rPr>
          <w:rFonts w:eastAsiaTheme="minorEastAsia"/>
          <w:lang w:eastAsia="zh-CN"/>
        </w:rPr>
        <w:t>.</w:t>
      </w:r>
    </w:p>
    <w:p w14:paraId="2F3F7E2B" w14:textId="5B260D67" w:rsidR="009039C6" w:rsidRDefault="009039C6" w:rsidP="009039C6">
      <w:pPr>
        <w:pStyle w:val="a0"/>
        <w:rPr>
          <w:rFonts w:eastAsiaTheme="minorEastAsia"/>
          <w:lang w:eastAsia="zh-CN"/>
        </w:rPr>
      </w:pPr>
      <w:r>
        <w:rPr>
          <w:rFonts w:eastAsiaTheme="minorEastAsia"/>
          <w:lang w:eastAsia="zh-CN"/>
        </w:rPr>
        <w:t>-----------------------------------------------</w:t>
      </w:r>
      <w:r w:rsidR="00180E8E">
        <w:rPr>
          <w:rFonts w:eastAsiaTheme="minorEastAsia"/>
          <w:lang w:eastAsia="zh-CN"/>
        </w:rPr>
        <w:t>TR 22.870 V1.1.0</w:t>
      </w:r>
      <w:r>
        <w:rPr>
          <w:rFonts w:eastAsiaTheme="minorEastAsia"/>
          <w:lang w:eastAsia="zh-CN"/>
        </w:rPr>
        <w:t>-----------------------------------------------</w:t>
      </w:r>
    </w:p>
    <w:p w14:paraId="3F928D4B" w14:textId="77777777" w:rsidR="00111FDA" w:rsidRPr="00111FDA" w:rsidRDefault="00111FDA" w:rsidP="00111FDA">
      <w:pPr>
        <w:widowControl/>
        <w:overflowPunct w:val="0"/>
        <w:autoSpaceDE w:val="0"/>
        <w:autoSpaceDN w:val="0"/>
        <w:adjustRightInd w:val="0"/>
        <w:spacing w:after="180" w:line="240" w:lineRule="atLeast"/>
        <w:jc w:val="left"/>
        <w:textAlignment w:val="baseline"/>
        <w:rPr>
          <w:rFonts w:eastAsia="Times New Roman"/>
          <w:kern w:val="0"/>
          <w:sz w:val="20"/>
          <w:szCs w:val="20"/>
          <w:lang w:eastAsia="ja-JP"/>
        </w:rPr>
      </w:pPr>
      <w:r w:rsidRPr="00111FDA">
        <w:rPr>
          <w:rFonts w:eastAsia="Times New Roman"/>
          <w:kern w:val="0"/>
          <w:sz w:val="20"/>
          <w:szCs w:val="20"/>
          <w:lang w:eastAsia="ja-JP"/>
        </w:rPr>
        <w:t>[PR 5.7.5.2-1] The 6G system should support potential enhancement of network slicing, e.g.:</w:t>
      </w:r>
    </w:p>
    <w:p w14:paraId="74433D33" w14:textId="147A5D9B" w:rsidR="00111FDA" w:rsidRPr="00111FDA" w:rsidRDefault="00111FDA" w:rsidP="00111FDA">
      <w:pPr>
        <w:widowControl/>
        <w:overflowPunct w:val="0"/>
        <w:autoSpaceDE w:val="0"/>
        <w:autoSpaceDN w:val="0"/>
        <w:adjustRightInd w:val="0"/>
        <w:spacing w:after="180" w:line="240" w:lineRule="atLeast"/>
        <w:ind w:left="568" w:hanging="284"/>
        <w:jc w:val="left"/>
        <w:textAlignment w:val="baseline"/>
        <w:rPr>
          <w:rFonts w:eastAsia="Times New Roman"/>
          <w:kern w:val="0"/>
          <w:sz w:val="20"/>
          <w:szCs w:val="20"/>
          <w:lang w:eastAsia="ja-JP"/>
        </w:rPr>
      </w:pPr>
      <w:r w:rsidRPr="00111FDA">
        <w:rPr>
          <w:rFonts w:eastAsia="Times New Roman"/>
          <w:kern w:val="0"/>
          <w:sz w:val="20"/>
          <w:szCs w:val="20"/>
          <w:lang w:eastAsia="ja-JP"/>
        </w:rPr>
        <w:t>-</w:t>
      </w:r>
      <w:r w:rsidRPr="00111FDA">
        <w:rPr>
          <w:rFonts w:eastAsia="Times New Roman"/>
          <w:kern w:val="0"/>
          <w:sz w:val="20"/>
          <w:szCs w:val="20"/>
          <w:lang w:eastAsia="ja-JP"/>
        </w:rPr>
        <w:tab/>
        <w:t>Create and delete a network slice in an optimi</w:t>
      </w:r>
      <w:r>
        <w:rPr>
          <w:rFonts w:eastAsia="Times New Roman"/>
          <w:kern w:val="0"/>
          <w:sz w:val="20"/>
          <w:szCs w:val="20"/>
          <w:lang w:eastAsia="ja-JP"/>
        </w:rPr>
        <w:t>z</w:t>
      </w:r>
      <w:r w:rsidRPr="00111FDA">
        <w:rPr>
          <w:rFonts w:eastAsia="Times New Roman"/>
          <w:kern w:val="0"/>
          <w:sz w:val="20"/>
          <w:szCs w:val="20"/>
          <w:lang w:eastAsia="ja-JP"/>
        </w:rPr>
        <w:t xml:space="preserve">ed manner by leveraging automated operations, </w:t>
      </w:r>
    </w:p>
    <w:p w14:paraId="528FCE41" w14:textId="77777777" w:rsidR="00111FDA" w:rsidRPr="00111FDA" w:rsidRDefault="00111FDA" w:rsidP="00111FDA">
      <w:pPr>
        <w:widowControl/>
        <w:overflowPunct w:val="0"/>
        <w:autoSpaceDE w:val="0"/>
        <w:autoSpaceDN w:val="0"/>
        <w:adjustRightInd w:val="0"/>
        <w:spacing w:after="180" w:line="240" w:lineRule="atLeast"/>
        <w:ind w:left="568" w:hanging="284"/>
        <w:jc w:val="left"/>
        <w:textAlignment w:val="baseline"/>
        <w:rPr>
          <w:rFonts w:eastAsia="Times New Roman"/>
          <w:kern w:val="0"/>
          <w:sz w:val="20"/>
          <w:szCs w:val="20"/>
          <w:lang w:eastAsia="ja-JP"/>
        </w:rPr>
      </w:pPr>
      <w:r w:rsidRPr="00111FDA">
        <w:rPr>
          <w:rFonts w:eastAsia="Times New Roman"/>
          <w:kern w:val="0"/>
          <w:sz w:val="20"/>
          <w:szCs w:val="20"/>
          <w:lang w:eastAsia="ja-JP"/>
        </w:rPr>
        <w:t>-</w:t>
      </w:r>
      <w:r w:rsidRPr="00111FDA">
        <w:rPr>
          <w:rFonts w:eastAsia="Times New Roman"/>
          <w:kern w:val="0"/>
          <w:sz w:val="20"/>
          <w:szCs w:val="20"/>
          <w:lang w:eastAsia="ja-JP"/>
        </w:rPr>
        <w:tab/>
        <w:t>Modify (e.g. reconfigure or change resources) a network slice efficiently, and</w:t>
      </w:r>
    </w:p>
    <w:p w14:paraId="71E86FD9" w14:textId="77777777" w:rsidR="00111FDA" w:rsidRPr="00111FDA" w:rsidRDefault="00111FDA" w:rsidP="00111FDA">
      <w:pPr>
        <w:widowControl/>
        <w:overflowPunct w:val="0"/>
        <w:autoSpaceDE w:val="0"/>
        <w:autoSpaceDN w:val="0"/>
        <w:adjustRightInd w:val="0"/>
        <w:spacing w:after="180" w:line="240" w:lineRule="atLeast"/>
        <w:ind w:left="568" w:hanging="284"/>
        <w:jc w:val="left"/>
        <w:textAlignment w:val="baseline"/>
        <w:rPr>
          <w:rFonts w:eastAsia="Times New Roman"/>
          <w:kern w:val="0"/>
          <w:sz w:val="20"/>
          <w:szCs w:val="20"/>
          <w:lang w:eastAsia="ja-JP"/>
        </w:rPr>
      </w:pPr>
      <w:r w:rsidRPr="00111FDA">
        <w:rPr>
          <w:rFonts w:eastAsia="Times New Roman"/>
          <w:kern w:val="0"/>
          <w:sz w:val="20"/>
          <w:szCs w:val="20"/>
          <w:lang w:eastAsia="ja-JP"/>
        </w:rPr>
        <w:t>-</w:t>
      </w:r>
      <w:r w:rsidRPr="00111FDA">
        <w:rPr>
          <w:rFonts w:eastAsia="Times New Roman"/>
          <w:kern w:val="0"/>
          <w:sz w:val="20"/>
          <w:szCs w:val="20"/>
          <w:lang w:eastAsia="ja-JP"/>
        </w:rPr>
        <w:tab/>
      </w:r>
      <w:r w:rsidRPr="00111FDA">
        <w:rPr>
          <w:rFonts w:eastAsia="Times New Roman"/>
          <w:kern w:val="0"/>
          <w:sz w:val="20"/>
          <w:szCs w:val="20"/>
          <w:highlight w:val="yellow"/>
          <w:lang w:eastAsia="ja-JP"/>
        </w:rPr>
        <w:t>Improve the mechanism to select, reselect and access network slice(s).</w:t>
      </w:r>
    </w:p>
    <w:p w14:paraId="2DFCFD15" w14:textId="7955C977" w:rsidR="009039C6" w:rsidRDefault="009039C6" w:rsidP="009039C6">
      <w:pPr>
        <w:pStyle w:val="a0"/>
        <w:rPr>
          <w:rFonts w:eastAsiaTheme="minorEastAsia"/>
          <w:lang w:eastAsia="zh-CN"/>
        </w:rPr>
      </w:pPr>
      <w:r>
        <w:rPr>
          <w:rFonts w:eastAsiaTheme="minorEastAsia"/>
          <w:lang w:eastAsia="zh-CN"/>
        </w:rPr>
        <w:t>-----------------------------------------------TR 22.870 V</w:t>
      </w:r>
      <w:r w:rsidR="00180E8E">
        <w:rPr>
          <w:rFonts w:eastAsiaTheme="minorEastAsia"/>
          <w:lang w:eastAsia="zh-CN"/>
        </w:rPr>
        <w:t>1.1.0</w:t>
      </w:r>
      <w:r>
        <w:rPr>
          <w:rFonts w:eastAsiaTheme="minorEastAsia"/>
          <w:lang w:eastAsia="zh-CN"/>
        </w:rPr>
        <w:t>-----------------------------------------------</w:t>
      </w:r>
    </w:p>
    <w:p w14:paraId="5D85D07D" w14:textId="6A1C6490" w:rsidR="009039C6" w:rsidRDefault="009039C6" w:rsidP="009039C6">
      <w:pPr>
        <w:pStyle w:val="a0"/>
        <w:rPr>
          <w:rFonts w:eastAsiaTheme="minorEastAsia"/>
          <w:lang w:eastAsia="zh-CN"/>
        </w:rPr>
      </w:pPr>
      <w:r>
        <w:rPr>
          <w:rFonts w:eastAsiaTheme="minorEastAsia" w:hint="eastAsia"/>
          <w:lang w:eastAsia="zh-CN"/>
        </w:rPr>
        <w:t>F</w:t>
      </w:r>
      <w:r>
        <w:rPr>
          <w:rFonts w:eastAsiaTheme="minorEastAsia"/>
          <w:lang w:eastAsia="zh-CN"/>
        </w:rPr>
        <w:t xml:space="preserve">urthermore, as proposed in the Multi-cell/carrier coordinated initial and system access procedure, the anchor cell/carrier should be able to provide its own initial access information and such information for </w:t>
      </w:r>
      <w:r w:rsidR="006A1B99">
        <w:rPr>
          <w:rFonts w:eastAsiaTheme="minorEastAsia"/>
          <w:lang w:eastAsia="zh-CN"/>
        </w:rPr>
        <w:t>companion</w:t>
      </w:r>
      <w:r>
        <w:rPr>
          <w:rFonts w:eastAsiaTheme="minorEastAsia"/>
          <w:lang w:eastAsia="zh-CN"/>
        </w:rPr>
        <w:t xml:space="preserve"> cell/carriers via system information.</w:t>
      </w:r>
    </w:p>
    <w:p w14:paraId="0F7C9826" w14:textId="0256C0D7" w:rsidR="003422A5" w:rsidRDefault="003422A5" w:rsidP="004D3B85">
      <w:pPr>
        <w:pStyle w:val="a0"/>
        <w:numPr>
          <w:ilvl w:val="0"/>
          <w:numId w:val="5"/>
        </w:numPr>
        <w:rPr>
          <w:rFonts w:eastAsiaTheme="minorEastAsia"/>
          <w:b/>
          <w:lang w:eastAsia="zh-CN"/>
        </w:rPr>
      </w:pPr>
      <w:r>
        <w:rPr>
          <w:rFonts w:eastAsiaTheme="minorEastAsia" w:hint="eastAsia"/>
          <w:b/>
          <w:lang w:eastAsia="zh-CN"/>
        </w:rPr>
        <w:t>I</w:t>
      </w:r>
      <w:r>
        <w:rPr>
          <w:rFonts w:eastAsiaTheme="minorEastAsia"/>
          <w:b/>
          <w:lang w:eastAsia="zh-CN"/>
        </w:rPr>
        <w:t>nformation required for small data transmission</w:t>
      </w:r>
    </w:p>
    <w:p w14:paraId="55309780" w14:textId="6B8C1A9A" w:rsidR="003422A5" w:rsidRPr="00C50BD6" w:rsidRDefault="00C50BD6" w:rsidP="003422A5">
      <w:pPr>
        <w:pStyle w:val="a0"/>
        <w:rPr>
          <w:rFonts w:eastAsiaTheme="minorEastAsia"/>
          <w:lang w:eastAsia="zh-CN"/>
        </w:rPr>
      </w:pPr>
      <w:r>
        <w:rPr>
          <w:rFonts w:eastAsiaTheme="minorEastAsia"/>
          <w:b/>
          <w:lang w:eastAsia="zh-CN"/>
        </w:rPr>
        <w:t>F</w:t>
      </w:r>
      <w:r w:rsidRPr="00C50BD6">
        <w:rPr>
          <w:rFonts w:eastAsiaTheme="minorEastAsia"/>
          <w:lang w:eastAsia="zh-CN"/>
        </w:rPr>
        <w:t xml:space="preserve">or 6G, we understand </w:t>
      </w:r>
      <w:r>
        <w:rPr>
          <w:rFonts w:eastAsiaTheme="minorEastAsia"/>
          <w:lang w:eastAsia="zh-CN"/>
        </w:rPr>
        <w:t>UE would mostly stay in RRC inactive state with the background data transmitted via small data transmission and would only move to connected mode when needed, e.g. large volume of data arrives.</w:t>
      </w:r>
    </w:p>
    <w:p w14:paraId="719C3EA6" w14:textId="25DCFD78" w:rsidR="009039C6" w:rsidRPr="00F0451F" w:rsidRDefault="009039C6" w:rsidP="004D3B85">
      <w:pPr>
        <w:pStyle w:val="a0"/>
        <w:numPr>
          <w:ilvl w:val="0"/>
          <w:numId w:val="5"/>
        </w:numPr>
        <w:rPr>
          <w:rFonts w:eastAsiaTheme="minorEastAsia"/>
          <w:b/>
          <w:lang w:eastAsia="zh-CN"/>
        </w:rPr>
      </w:pPr>
      <w:r w:rsidRPr="00F0451F">
        <w:rPr>
          <w:rFonts w:eastAsiaTheme="minorEastAsia"/>
          <w:b/>
          <w:lang w:eastAsia="zh-CN"/>
        </w:rPr>
        <w:t xml:space="preserve">Cell reselection related information supporting reselection to another 6G cell or 5G cell, with slicing </w:t>
      </w:r>
      <w:r w:rsidR="00265BB7">
        <w:rPr>
          <w:rFonts w:eastAsiaTheme="minorEastAsia"/>
          <w:b/>
          <w:lang w:eastAsia="zh-CN"/>
        </w:rPr>
        <w:t xml:space="preserve">and NTN </w:t>
      </w:r>
      <w:r w:rsidRPr="00F0451F">
        <w:rPr>
          <w:rFonts w:eastAsiaTheme="minorEastAsia"/>
          <w:b/>
          <w:lang w:eastAsia="zh-CN"/>
        </w:rPr>
        <w:t>considered</w:t>
      </w:r>
    </w:p>
    <w:p w14:paraId="121C4E15" w14:textId="77777777" w:rsidR="009039C6" w:rsidRDefault="009039C6" w:rsidP="009039C6">
      <w:pPr>
        <w:pStyle w:val="a0"/>
        <w:rPr>
          <w:rFonts w:eastAsiaTheme="minorEastAsia"/>
          <w:lang w:eastAsia="zh-CN"/>
        </w:rPr>
      </w:pPr>
      <w:r>
        <w:rPr>
          <w:rFonts w:eastAsiaTheme="minorEastAsia"/>
          <w:lang w:eastAsia="zh-CN"/>
        </w:rPr>
        <w:t xml:space="preserve">Common cell reselection related information are included in SIB2~5 in 5G NR, supporting cell reselection to another NR cell (intra or inter-frequency) or a EUTRA cell. In 6G, we understand reselection to another 6G cell or 5G cell should be supported. Whether to support cell reselection to a EUTRA cell depends on operators’ need. </w:t>
      </w:r>
    </w:p>
    <w:p w14:paraId="62EC4522" w14:textId="77777777" w:rsidR="009039C6" w:rsidRDefault="009039C6" w:rsidP="009039C6">
      <w:pPr>
        <w:pStyle w:val="a0"/>
        <w:rPr>
          <w:rFonts w:eastAsiaTheme="minorEastAsia"/>
          <w:lang w:eastAsia="zh-CN"/>
        </w:rPr>
      </w:pPr>
      <w:r>
        <w:rPr>
          <w:rFonts w:eastAsiaTheme="minorEastAsia"/>
          <w:lang w:eastAsia="zh-CN"/>
        </w:rPr>
        <w:t xml:space="preserve">Apart from that, slice-based cell reselection information has been introduced in SIB16 in 5G NR to enable UE fast access to the intended slice but the selection rule has been quite complicated with both slice group priority </w:t>
      </w:r>
      <w:r>
        <w:rPr>
          <w:rFonts w:eastAsiaTheme="minorEastAsia"/>
          <w:lang w:eastAsia="zh-CN"/>
        </w:rPr>
        <w:lastRenderedPageBreak/>
        <w:t>and cell reselection priority considered. In 6G, slicing should also be considered in cell reselection but we should aim to define a simplified solution.</w:t>
      </w:r>
    </w:p>
    <w:p w14:paraId="2F9322C6" w14:textId="7246FEFB" w:rsidR="00506004" w:rsidRPr="00506004" w:rsidRDefault="00506004" w:rsidP="004D3B85">
      <w:pPr>
        <w:pStyle w:val="a0"/>
        <w:numPr>
          <w:ilvl w:val="0"/>
          <w:numId w:val="5"/>
        </w:numPr>
        <w:rPr>
          <w:rFonts w:eastAsiaTheme="minorEastAsia"/>
          <w:b/>
          <w:lang w:eastAsia="zh-CN"/>
        </w:rPr>
      </w:pPr>
      <w:r w:rsidRPr="00506004">
        <w:rPr>
          <w:rFonts w:eastAsiaTheme="minorEastAsia" w:hint="eastAsia"/>
          <w:b/>
          <w:lang w:eastAsia="zh-CN"/>
        </w:rPr>
        <w:t>P</w:t>
      </w:r>
      <w:r w:rsidRPr="00506004">
        <w:rPr>
          <w:rFonts w:eastAsiaTheme="minorEastAsia"/>
          <w:b/>
          <w:lang w:eastAsia="zh-CN"/>
        </w:rPr>
        <w:t>WS notification</w:t>
      </w:r>
    </w:p>
    <w:p w14:paraId="1D250A76" w14:textId="5FC98A51" w:rsidR="009039C6" w:rsidRDefault="00506004" w:rsidP="00506004">
      <w:pPr>
        <w:pStyle w:val="a0"/>
        <w:rPr>
          <w:rFonts w:eastAsiaTheme="minorEastAsia"/>
          <w:lang w:eastAsia="zh-CN"/>
        </w:rPr>
      </w:pPr>
      <w:r>
        <w:t>The following agreements on regulatory services have been captured in the TR [</w:t>
      </w:r>
      <w:r w:rsidR="00D249B5">
        <w:t>4</w:t>
      </w:r>
      <w:r>
        <w:t>] that “</w:t>
      </w:r>
      <w:r w:rsidRPr="005D7EA3">
        <w:rPr>
          <w:i/>
        </w:rPr>
        <w:t xml:space="preserve">The 6GR and 6G RAN architecture shall provide mechanisms to enable regulatory services such as emergency call, location services for regulatory compliance, </w:t>
      </w:r>
      <w:r w:rsidRPr="005D7EA3">
        <w:rPr>
          <w:i/>
          <w:highlight w:val="yellow"/>
        </w:rPr>
        <w:t>Public Warning System (PWS)</w:t>
      </w:r>
      <w:r w:rsidRPr="005D7EA3">
        <w:rPr>
          <w:i/>
        </w:rPr>
        <w:t xml:space="preserve">, Lawful Interception (LI), </w:t>
      </w:r>
      <w:proofErr w:type="spellStart"/>
      <w:r w:rsidRPr="005D7EA3">
        <w:rPr>
          <w:i/>
        </w:rPr>
        <w:t>eCall</w:t>
      </w:r>
      <w:proofErr w:type="spellEnd"/>
      <w:r w:rsidRPr="005D7EA3">
        <w:rPr>
          <w:i/>
        </w:rPr>
        <w:t xml:space="preserve"> (for automotive), Disaster roaming.</w:t>
      </w:r>
      <w:r>
        <w:t xml:space="preserve">” </w:t>
      </w:r>
    </w:p>
    <w:p w14:paraId="64229269" w14:textId="58B1282B" w:rsidR="00506004" w:rsidRDefault="00506004" w:rsidP="00506004">
      <w:pPr>
        <w:pStyle w:val="a0"/>
        <w:rPr>
          <w:rFonts w:eastAsiaTheme="minorEastAsia"/>
          <w:lang w:eastAsia="zh-CN"/>
        </w:rPr>
      </w:pPr>
      <w:r>
        <w:rPr>
          <w:rFonts w:eastAsiaTheme="minorEastAsia"/>
          <w:lang w:eastAsia="zh-CN"/>
        </w:rPr>
        <w:t>Thus, we understand PWS, e.g. ETWS/CMAS, notifications are still needed in 6G and would also be broadcast to UE.</w:t>
      </w:r>
    </w:p>
    <w:p w14:paraId="310F13EE" w14:textId="77777777" w:rsidR="009039C6" w:rsidRPr="00506004" w:rsidRDefault="009039C6" w:rsidP="004D3B85">
      <w:pPr>
        <w:pStyle w:val="a0"/>
        <w:numPr>
          <w:ilvl w:val="0"/>
          <w:numId w:val="5"/>
        </w:numPr>
        <w:rPr>
          <w:rFonts w:eastAsiaTheme="minorEastAsia"/>
          <w:b/>
          <w:lang w:eastAsia="zh-CN"/>
        </w:rPr>
      </w:pPr>
      <w:bookmarkStart w:id="3" w:name="OLE_LINK1"/>
      <w:bookmarkStart w:id="4" w:name="OLE_LINK2"/>
      <w:r w:rsidRPr="00506004">
        <w:rPr>
          <w:rFonts w:eastAsiaTheme="minorEastAsia"/>
          <w:b/>
          <w:lang w:eastAsia="zh-CN"/>
        </w:rPr>
        <w:t>Time information</w:t>
      </w:r>
    </w:p>
    <w:bookmarkEnd w:id="3"/>
    <w:bookmarkEnd w:id="4"/>
    <w:p w14:paraId="3077BBC6" w14:textId="154A8283" w:rsidR="00156605" w:rsidRDefault="00156605" w:rsidP="009039C6">
      <w:pPr>
        <w:pStyle w:val="a0"/>
        <w:rPr>
          <w:rFonts w:eastAsiaTheme="minorEastAsia"/>
          <w:lang w:val="en-US" w:eastAsia="zh-CN"/>
        </w:rPr>
      </w:pPr>
      <w:r>
        <w:rPr>
          <w:rFonts w:eastAsiaTheme="minorEastAsia"/>
          <w:lang w:val="en-US" w:eastAsia="zh-CN"/>
        </w:rPr>
        <w:t>Info</w:t>
      </w:r>
      <w:r w:rsidRPr="00156605">
        <w:rPr>
          <w:rFonts w:eastAsiaTheme="minorEastAsia"/>
          <w:lang w:val="en-US" w:eastAsia="zh-CN"/>
        </w:rPr>
        <w:t xml:space="preserve">rmation related to GPS time and Coordinated Universal Time (UTC). The UE may use the parameters to obtain the UTC, </w:t>
      </w:r>
      <w:r>
        <w:rPr>
          <w:rFonts w:eastAsiaTheme="minorEastAsia"/>
          <w:lang w:val="en-US" w:eastAsia="zh-CN"/>
        </w:rPr>
        <w:t xml:space="preserve">the GPS and the local time </w:t>
      </w:r>
      <w:r w:rsidRPr="00156605">
        <w:rPr>
          <w:rFonts w:eastAsiaTheme="minorEastAsia"/>
          <w:lang w:val="en-US" w:eastAsia="zh-CN"/>
        </w:rPr>
        <w:t>for numerous purposes, possibly involving upper lay</w:t>
      </w:r>
      <w:r>
        <w:rPr>
          <w:rFonts w:eastAsiaTheme="minorEastAsia"/>
          <w:lang w:val="en-US" w:eastAsia="zh-CN"/>
        </w:rPr>
        <w:t>ers e.g. to assist GPS initialization, to synchroniz</w:t>
      </w:r>
      <w:r w:rsidRPr="00156605">
        <w:rPr>
          <w:rFonts w:eastAsiaTheme="minorEastAsia"/>
          <w:lang w:val="en-US" w:eastAsia="zh-CN"/>
        </w:rPr>
        <w:t>e the UE clock.</w:t>
      </w:r>
      <w:r>
        <w:rPr>
          <w:rFonts w:eastAsiaTheme="minorEastAsia" w:hint="eastAsia"/>
          <w:lang w:val="en-US" w:eastAsia="zh-CN"/>
        </w:rPr>
        <w:t xml:space="preserve"> </w:t>
      </w:r>
      <w:r>
        <w:rPr>
          <w:rFonts w:eastAsiaTheme="minorEastAsia"/>
          <w:lang w:val="en-US" w:eastAsia="zh-CN"/>
        </w:rPr>
        <w:t>Thus we understand such information should still be broadcast to UE in 6G.</w:t>
      </w:r>
    </w:p>
    <w:p w14:paraId="1FE2B690" w14:textId="61F5BB54" w:rsidR="00C50BD6" w:rsidRPr="00506004" w:rsidRDefault="00C50BD6" w:rsidP="00C50BD6">
      <w:pPr>
        <w:pStyle w:val="a0"/>
        <w:numPr>
          <w:ilvl w:val="0"/>
          <w:numId w:val="5"/>
        </w:numPr>
        <w:rPr>
          <w:rFonts w:eastAsiaTheme="minorEastAsia"/>
          <w:b/>
          <w:lang w:eastAsia="zh-CN"/>
        </w:rPr>
      </w:pPr>
      <w:bookmarkStart w:id="5" w:name="OLE_LINK3"/>
      <w:bookmarkStart w:id="6" w:name="OLE_LINK4"/>
      <w:r>
        <w:rPr>
          <w:rFonts w:eastAsiaTheme="minorEastAsia"/>
          <w:b/>
          <w:lang w:eastAsia="zh-CN"/>
        </w:rPr>
        <w:t>I</w:t>
      </w:r>
      <w:r w:rsidRPr="00C50BD6">
        <w:rPr>
          <w:rFonts w:eastAsiaTheme="minorEastAsia"/>
          <w:b/>
          <w:lang w:eastAsia="zh-CN"/>
        </w:rPr>
        <w:t>nformation for positioning (e.g. GNSS information)</w:t>
      </w:r>
    </w:p>
    <w:bookmarkEnd w:id="5"/>
    <w:bookmarkEnd w:id="6"/>
    <w:p w14:paraId="18F94FF5" w14:textId="0C88177B" w:rsidR="00C50BD6" w:rsidRDefault="004F4F88" w:rsidP="004F4F88">
      <w:pPr>
        <w:pStyle w:val="a0"/>
        <w:rPr>
          <w:rFonts w:eastAsiaTheme="minorEastAsia"/>
          <w:lang w:val="en-US" w:eastAsia="zh-CN"/>
        </w:rPr>
      </w:pPr>
      <w:r>
        <w:rPr>
          <w:rFonts w:eastAsiaTheme="minorEastAsia" w:hint="eastAsia"/>
          <w:lang w:val="en-US" w:eastAsia="zh-CN"/>
        </w:rPr>
        <w:t>P</w:t>
      </w:r>
      <w:r>
        <w:rPr>
          <w:rFonts w:eastAsiaTheme="minorEastAsia"/>
          <w:lang w:val="en-US" w:eastAsia="zh-CN"/>
        </w:rPr>
        <w:t>ositioning has been widely acknowledged as required service for 6G. And most companies understand t</w:t>
      </w:r>
      <w:r w:rsidRPr="004F4F88">
        <w:rPr>
          <w:rFonts w:eastAsiaTheme="minorEastAsia"/>
          <w:lang w:val="en-US" w:eastAsia="zh-CN"/>
        </w:rPr>
        <w:t>he 6GR and 6G RAN shall suppor</w:t>
      </w:r>
      <w:r>
        <w:rPr>
          <w:rFonts w:eastAsiaTheme="minorEastAsia"/>
          <w:lang w:val="en-US" w:eastAsia="zh-CN"/>
        </w:rPr>
        <w:t xml:space="preserve">t RAT </w:t>
      </w:r>
      <w:r w:rsidRPr="004F4F88">
        <w:rPr>
          <w:rFonts w:eastAsiaTheme="minorEastAsia"/>
          <w:lang w:val="en-US" w:eastAsia="zh-CN"/>
        </w:rPr>
        <w:t>dependent and RAT independent positioning techniques (at lea</w:t>
      </w:r>
      <w:r>
        <w:rPr>
          <w:rFonts w:eastAsiaTheme="minorEastAsia"/>
          <w:lang w:val="en-US" w:eastAsia="zh-CN"/>
        </w:rPr>
        <w:t>st including ECID and A GNSS with any</w:t>
      </w:r>
      <w:r>
        <w:rPr>
          <w:rFonts w:eastAsiaTheme="minorEastAsia" w:hint="eastAsia"/>
          <w:lang w:val="en-US" w:eastAsia="zh-CN"/>
        </w:rPr>
        <w:t xml:space="preserve"> </w:t>
      </w:r>
      <w:r w:rsidRPr="004F4F88">
        <w:rPr>
          <w:rFonts w:eastAsiaTheme="minorEastAsia"/>
          <w:lang w:val="en-US" w:eastAsia="zh-CN"/>
        </w:rPr>
        <w:t>potentially needed enhancements, based on a simple framework) to satisfy the requirements in s</w:t>
      </w:r>
      <w:r>
        <w:rPr>
          <w:rFonts w:eastAsiaTheme="minorEastAsia"/>
          <w:lang w:val="en-US" w:eastAsia="zh-CN"/>
        </w:rPr>
        <w:t xml:space="preserve">ection 5.1.14 in TR 38.914 </w:t>
      </w:r>
      <w:r w:rsidR="00A4387C">
        <w:rPr>
          <w:rFonts w:eastAsiaTheme="minorEastAsia"/>
          <w:lang w:val="en-US" w:eastAsia="zh-CN"/>
        </w:rPr>
        <w:t xml:space="preserve">[4] </w:t>
      </w:r>
      <w:r>
        <w:rPr>
          <w:rFonts w:eastAsiaTheme="minorEastAsia"/>
          <w:lang w:val="en-US" w:eastAsia="zh-CN"/>
        </w:rPr>
        <w:t>and regulatory locat</w:t>
      </w:r>
      <w:r w:rsidRPr="004F4F88">
        <w:rPr>
          <w:rFonts w:eastAsiaTheme="minorEastAsia"/>
          <w:lang w:val="en-US" w:eastAsia="zh-CN"/>
        </w:rPr>
        <w:t>ion services.</w:t>
      </w:r>
      <w:r w:rsidR="00A4387C">
        <w:rPr>
          <w:rFonts w:eastAsiaTheme="minorEastAsia"/>
          <w:lang w:val="en-US" w:eastAsia="zh-CN"/>
        </w:rPr>
        <w:t xml:space="preserve"> Thus we understand the information required for positioning would be provided via system information.</w:t>
      </w:r>
    </w:p>
    <w:p w14:paraId="5379965F" w14:textId="12938022" w:rsidR="00A4387C" w:rsidRDefault="007C16FB" w:rsidP="004F4F88">
      <w:pPr>
        <w:pStyle w:val="a0"/>
        <w:rPr>
          <w:rFonts w:eastAsiaTheme="minorEastAsia"/>
          <w:lang w:val="en-US" w:eastAsia="zh-CN"/>
        </w:rPr>
      </w:pPr>
      <w:r>
        <w:rPr>
          <w:rFonts w:eastAsiaTheme="minorEastAsia"/>
          <w:lang w:val="en-US" w:eastAsia="zh-CN"/>
        </w:rPr>
        <w:t xml:space="preserve">For other services that will reuse the 5G mechanism, e.g. MBMS and </w:t>
      </w:r>
      <w:r w:rsidRPr="007C16FB">
        <w:rPr>
          <w:rFonts w:eastAsiaTheme="minorEastAsia"/>
          <w:lang w:val="en-US" w:eastAsia="zh-CN"/>
        </w:rPr>
        <w:t>side</w:t>
      </w:r>
      <w:r w:rsidR="0010456E">
        <w:rPr>
          <w:rFonts w:eastAsiaTheme="minorEastAsia"/>
          <w:lang w:val="en-US" w:eastAsia="zh-CN"/>
        </w:rPr>
        <w:t xml:space="preserve"> </w:t>
      </w:r>
      <w:r w:rsidRPr="007C16FB">
        <w:rPr>
          <w:rFonts w:eastAsiaTheme="minorEastAsia"/>
          <w:lang w:val="en-US" w:eastAsia="zh-CN"/>
        </w:rPr>
        <w:t>link</w:t>
      </w:r>
      <w:r>
        <w:rPr>
          <w:rFonts w:eastAsiaTheme="minorEastAsia"/>
          <w:lang w:val="en-US" w:eastAsia="zh-CN"/>
        </w:rPr>
        <w:t xml:space="preserve">, the </w:t>
      </w:r>
      <w:r w:rsidRPr="007C16FB">
        <w:rPr>
          <w:rFonts w:eastAsiaTheme="minorEastAsia"/>
          <w:lang w:val="en-US" w:eastAsia="zh-CN"/>
        </w:rPr>
        <w:t>information requ</w:t>
      </w:r>
      <w:r>
        <w:rPr>
          <w:rFonts w:eastAsiaTheme="minorEastAsia"/>
          <w:lang w:val="en-US" w:eastAsia="zh-CN"/>
        </w:rPr>
        <w:t>i</w:t>
      </w:r>
      <w:r w:rsidRPr="007C16FB">
        <w:rPr>
          <w:rFonts w:eastAsiaTheme="minorEastAsia"/>
          <w:lang w:val="en-US" w:eastAsia="zh-CN"/>
        </w:rPr>
        <w:t>red for the coexistence of 5G MBMS and 5G side</w:t>
      </w:r>
      <w:r w:rsidR="0010456E">
        <w:rPr>
          <w:rFonts w:eastAsiaTheme="minorEastAsia"/>
          <w:lang w:val="en-US" w:eastAsia="zh-CN"/>
        </w:rPr>
        <w:t xml:space="preserve"> </w:t>
      </w:r>
      <w:r w:rsidRPr="007C16FB">
        <w:rPr>
          <w:rFonts w:eastAsiaTheme="minorEastAsia"/>
          <w:lang w:val="en-US" w:eastAsia="zh-CN"/>
        </w:rPr>
        <w:t>link</w:t>
      </w:r>
      <w:r>
        <w:rPr>
          <w:rFonts w:eastAsiaTheme="minorEastAsia"/>
          <w:lang w:val="en-US" w:eastAsia="zh-CN"/>
        </w:rPr>
        <w:t xml:space="preserve"> and 6G system information should also be studied.</w:t>
      </w:r>
    </w:p>
    <w:p w14:paraId="667D9F53" w14:textId="4ED92FC3" w:rsidR="00156605" w:rsidRPr="00156605" w:rsidRDefault="00156605" w:rsidP="009039C6">
      <w:pPr>
        <w:pStyle w:val="a0"/>
        <w:rPr>
          <w:rFonts w:eastAsiaTheme="minorEastAsia"/>
          <w:b/>
          <w:lang w:val="en-US" w:eastAsia="zh-CN"/>
        </w:rPr>
      </w:pPr>
      <w:r w:rsidRPr="00156605">
        <w:rPr>
          <w:rFonts w:eastAsiaTheme="minorEastAsia"/>
          <w:b/>
          <w:lang w:val="en-US" w:eastAsia="zh-CN"/>
        </w:rPr>
        <w:t>Proposal 1: 6G system information should include at least the following:</w:t>
      </w:r>
    </w:p>
    <w:p w14:paraId="780915F0" w14:textId="5B5FA47A" w:rsidR="00156605" w:rsidRPr="00923AFC" w:rsidRDefault="00923AFC" w:rsidP="004D3B85">
      <w:pPr>
        <w:pStyle w:val="a0"/>
        <w:numPr>
          <w:ilvl w:val="0"/>
          <w:numId w:val="10"/>
        </w:numPr>
        <w:rPr>
          <w:rFonts w:eastAsiaTheme="minorEastAsia"/>
          <w:b/>
          <w:lang w:val="en-US" w:eastAsia="zh-CN"/>
        </w:rPr>
      </w:pPr>
      <w:r w:rsidRPr="00923AFC">
        <w:rPr>
          <w:rFonts w:eastAsiaTheme="minorEastAsia"/>
          <w:b/>
          <w:lang w:val="en-US" w:eastAsia="zh-CN"/>
        </w:rPr>
        <w:t>The scheduling in</w:t>
      </w:r>
      <w:r w:rsidR="00763D14">
        <w:rPr>
          <w:rFonts w:eastAsiaTheme="minorEastAsia"/>
          <w:b/>
          <w:lang w:val="en-US" w:eastAsia="zh-CN"/>
        </w:rPr>
        <w:t xml:space="preserve">formation of system </w:t>
      </w:r>
      <w:r w:rsidR="00EE4B89">
        <w:rPr>
          <w:rFonts w:eastAsiaTheme="minorEastAsia"/>
          <w:b/>
          <w:lang w:val="en-US" w:eastAsia="zh-CN"/>
        </w:rPr>
        <w:t>information, including information for on demand SI</w:t>
      </w:r>
    </w:p>
    <w:p w14:paraId="2BF983F8" w14:textId="7806A14F" w:rsidR="00923AFC" w:rsidRDefault="00923AFC" w:rsidP="004D3B85">
      <w:pPr>
        <w:pStyle w:val="a0"/>
        <w:numPr>
          <w:ilvl w:val="0"/>
          <w:numId w:val="10"/>
        </w:numPr>
        <w:rPr>
          <w:rFonts w:eastAsiaTheme="minorEastAsia"/>
          <w:b/>
          <w:lang w:val="en-US" w:eastAsia="zh-CN"/>
        </w:rPr>
      </w:pPr>
      <w:r w:rsidRPr="00923AFC">
        <w:rPr>
          <w:rFonts w:eastAsiaTheme="minorEastAsia"/>
          <w:b/>
          <w:lang w:val="en-US" w:eastAsia="zh-CN"/>
        </w:rPr>
        <w:t xml:space="preserve">Information required for initial access for the anchor cell/carrier and </w:t>
      </w:r>
      <w:r w:rsidR="006A1B99">
        <w:rPr>
          <w:rFonts w:eastAsiaTheme="minorEastAsia"/>
          <w:b/>
          <w:lang w:val="en-US" w:eastAsia="zh-CN"/>
        </w:rPr>
        <w:t>companion</w:t>
      </w:r>
      <w:r w:rsidRPr="00923AFC">
        <w:rPr>
          <w:rFonts w:eastAsiaTheme="minorEastAsia"/>
          <w:b/>
          <w:lang w:val="en-US" w:eastAsia="zh-CN"/>
        </w:rPr>
        <w:t xml:space="preserve"> cells/carriers, considering bot</w:t>
      </w:r>
      <w:r w:rsidR="00763D14">
        <w:rPr>
          <w:rFonts w:eastAsiaTheme="minorEastAsia"/>
          <w:b/>
          <w:lang w:val="en-US" w:eastAsia="zh-CN"/>
        </w:rPr>
        <w:t>h TN and NTN system and slicing</w:t>
      </w:r>
    </w:p>
    <w:p w14:paraId="2CD5039F" w14:textId="1E2A0DD2" w:rsidR="00A342F8" w:rsidRPr="00923AFC" w:rsidRDefault="00A342F8" w:rsidP="004D3B85">
      <w:pPr>
        <w:pStyle w:val="a0"/>
        <w:numPr>
          <w:ilvl w:val="0"/>
          <w:numId w:val="10"/>
        </w:numPr>
        <w:rPr>
          <w:rFonts w:eastAsiaTheme="minorEastAsia"/>
          <w:b/>
          <w:lang w:val="en-US" w:eastAsia="zh-CN"/>
        </w:rPr>
      </w:pPr>
      <w:r>
        <w:rPr>
          <w:rFonts w:eastAsiaTheme="minorEastAsia"/>
          <w:b/>
          <w:lang w:val="en-US" w:eastAsia="zh-CN"/>
        </w:rPr>
        <w:t>Information required for small data transmission</w:t>
      </w:r>
    </w:p>
    <w:p w14:paraId="390E9E48" w14:textId="7400C70B" w:rsidR="00923AFC" w:rsidRPr="00923AFC" w:rsidRDefault="00923AFC" w:rsidP="004D3B85">
      <w:pPr>
        <w:pStyle w:val="a0"/>
        <w:numPr>
          <w:ilvl w:val="0"/>
          <w:numId w:val="10"/>
        </w:numPr>
        <w:rPr>
          <w:rFonts w:eastAsiaTheme="minorEastAsia"/>
          <w:b/>
          <w:lang w:val="en-US" w:eastAsia="zh-CN"/>
        </w:rPr>
      </w:pPr>
      <w:r w:rsidRPr="00923AFC">
        <w:rPr>
          <w:rFonts w:eastAsiaTheme="minorEastAsia"/>
          <w:b/>
          <w:lang w:val="en-US" w:eastAsia="zh-CN"/>
        </w:rPr>
        <w:t>Cell reselection related information supporting reselection to another 6G cell or 5G cell, with slicing and NTN considered</w:t>
      </w:r>
    </w:p>
    <w:p w14:paraId="2F203151" w14:textId="77777777" w:rsidR="00923AFC" w:rsidRPr="00923AFC" w:rsidRDefault="00923AFC" w:rsidP="004D3B85">
      <w:pPr>
        <w:pStyle w:val="a0"/>
        <w:numPr>
          <w:ilvl w:val="0"/>
          <w:numId w:val="10"/>
        </w:numPr>
        <w:rPr>
          <w:rFonts w:eastAsiaTheme="minorEastAsia"/>
          <w:b/>
          <w:lang w:eastAsia="zh-CN"/>
        </w:rPr>
      </w:pPr>
      <w:r w:rsidRPr="00923AFC">
        <w:rPr>
          <w:rFonts w:eastAsiaTheme="minorEastAsia" w:hint="eastAsia"/>
          <w:b/>
          <w:lang w:eastAsia="zh-CN"/>
        </w:rPr>
        <w:t>P</w:t>
      </w:r>
      <w:r w:rsidRPr="00923AFC">
        <w:rPr>
          <w:rFonts w:eastAsiaTheme="minorEastAsia"/>
          <w:b/>
          <w:lang w:eastAsia="zh-CN"/>
        </w:rPr>
        <w:t>WS notification</w:t>
      </w:r>
    </w:p>
    <w:p w14:paraId="3EBD3818" w14:textId="1DF62467" w:rsidR="00A32BB0" w:rsidRDefault="00923AFC" w:rsidP="00A32BB0">
      <w:pPr>
        <w:pStyle w:val="a0"/>
        <w:numPr>
          <w:ilvl w:val="0"/>
          <w:numId w:val="10"/>
        </w:numPr>
        <w:rPr>
          <w:rFonts w:eastAsiaTheme="minorEastAsia"/>
          <w:b/>
          <w:lang w:eastAsia="zh-CN"/>
        </w:rPr>
      </w:pPr>
      <w:r w:rsidRPr="00923AFC">
        <w:rPr>
          <w:rFonts w:eastAsiaTheme="minorEastAsia"/>
          <w:b/>
          <w:lang w:eastAsia="zh-CN"/>
        </w:rPr>
        <w:t>Time information</w:t>
      </w:r>
    </w:p>
    <w:p w14:paraId="5F5066D5" w14:textId="77777777" w:rsidR="00A4387C" w:rsidRPr="00A4387C" w:rsidRDefault="00A4387C" w:rsidP="00A4387C">
      <w:pPr>
        <w:pStyle w:val="afe"/>
        <w:numPr>
          <w:ilvl w:val="0"/>
          <w:numId w:val="10"/>
        </w:numPr>
        <w:ind w:firstLineChars="0"/>
        <w:rPr>
          <w:rFonts w:ascii="Arial" w:hAnsi="Arial"/>
          <w:b/>
          <w:kern w:val="0"/>
          <w:sz w:val="20"/>
          <w:lang w:val="en-GB"/>
        </w:rPr>
      </w:pPr>
      <w:r w:rsidRPr="00A4387C">
        <w:rPr>
          <w:rFonts w:ascii="Arial" w:hAnsi="Arial"/>
          <w:b/>
          <w:kern w:val="0"/>
          <w:sz w:val="20"/>
          <w:lang w:val="en-GB"/>
        </w:rPr>
        <w:t>Information for positioning (e.g. GNSS information)</w:t>
      </w:r>
    </w:p>
    <w:p w14:paraId="5BF97704" w14:textId="3FA754E5" w:rsidR="00A4387C" w:rsidRPr="00A32BB0" w:rsidRDefault="007C16FB" w:rsidP="00A4387C">
      <w:pPr>
        <w:pStyle w:val="a0"/>
        <w:rPr>
          <w:rFonts w:eastAsiaTheme="minorEastAsia"/>
          <w:b/>
          <w:lang w:eastAsia="zh-CN"/>
        </w:rPr>
      </w:pPr>
      <w:r>
        <w:rPr>
          <w:rFonts w:eastAsiaTheme="minorEastAsia" w:hint="eastAsia"/>
          <w:b/>
          <w:lang w:eastAsia="zh-CN"/>
        </w:rPr>
        <w:t>F</w:t>
      </w:r>
      <w:r>
        <w:rPr>
          <w:rFonts w:eastAsiaTheme="minorEastAsia"/>
          <w:b/>
          <w:lang w:eastAsia="zh-CN"/>
        </w:rPr>
        <w:t>FS for information required for the co-existence of 5G MBMS and side</w:t>
      </w:r>
      <w:r w:rsidR="0010456E">
        <w:rPr>
          <w:rFonts w:eastAsiaTheme="minorEastAsia"/>
          <w:b/>
          <w:lang w:eastAsia="zh-CN"/>
        </w:rPr>
        <w:t xml:space="preserve"> </w:t>
      </w:r>
      <w:r>
        <w:rPr>
          <w:rFonts w:eastAsiaTheme="minorEastAsia"/>
          <w:b/>
          <w:lang w:eastAsia="zh-CN"/>
        </w:rPr>
        <w:t>link.</w:t>
      </w:r>
    </w:p>
    <w:p w14:paraId="27DAB384" w14:textId="1B46F9D3" w:rsidR="00C36B42" w:rsidRDefault="008B2F1B" w:rsidP="00C36B42">
      <w:pPr>
        <w:pStyle w:val="2"/>
        <w:numPr>
          <w:ilvl w:val="1"/>
          <w:numId w:val="3"/>
        </w:numPr>
        <w:rPr>
          <w:rFonts w:eastAsia="宋体"/>
          <w:b w:val="0"/>
          <w:bCs w:val="0"/>
          <w:sz w:val="30"/>
          <w:szCs w:val="30"/>
          <w:lang w:val="en-US"/>
        </w:rPr>
      </w:pPr>
      <w:r>
        <w:rPr>
          <w:rFonts w:eastAsia="宋体"/>
          <w:b w:val="0"/>
          <w:bCs w:val="0"/>
          <w:sz w:val="30"/>
          <w:szCs w:val="30"/>
          <w:lang w:val="en-US"/>
        </w:rPr>
        <w:lastRenderedPageBreak/>
        <w:t>System information scheduling</w:t>
      </w:r>
    </w:p>
    <w:p w14:paraId="70FFDA02" w14:textId="5608CD03" w:rsidR="00022A4B" w:rsidRDefault="00022A4B" w:rsidP="00022A4B">
      <w:pPr>
        <w:rPr>
          <w:rFonts w:ascii="Arial" w:hAnsi="Arial"/>
          <w:kern w:val="0"/>
          <w:sz w:val="20"/>
        </w:rPr>
      </w:pPr>
      <w:r w:rsidRPr="00022A4B">
        <w:rPr>
          <w:rFonts w:ascii="Arial" w:hAnsi="Arial"/>
          <w:kern w:val="0"/>
          <w:sz w:val="20"/>
        </w:rPr>
        <w:t>The system information is common configuration broadcast per cell and contributes a lot to the energy consumption at network side, which have been a big head ache for operators since the first commercial deployment of 5G. Various solutions have been specified in the later releases, e.g. cell DTX/DRX, on demand SIB1 but turned into paper work due to non-backward compatibility. Thus, we would like to see network energy saving considered from day 1 for system information provisioning deign.</w:t>
      </w:r>
    </w:p>
    <w:p w14:paraId="5C63FD41" w14:textId="3AFE9F8D" w:rsidR="00022A4B" w:rsidRDefault="00022A4B" w:rsidP="00022A4B">
      <w:pPr>
        <w:pStyle w:val="a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the SI scheduling, we </w:t>
      </w:r>
    </w:p>
    <w:p w14:paraId="3BA02902" w14:textId="132444F3" w:rsidR="00BE0485" w:rsidRDefault="00190905" w:rsidP="00BE0485">
      <w:pPr>
        <w:pStyle w:val="a0"/>
        <w:jc w:val="center"/>
      </w:pPr>
      <w:r>
        <w:object w:dxaOrig="10981" w:dyaOrig="2881" w14:anchorId="26805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28.25pt" o:ole="">
            <v:imagedata r:id="rId8" o:title=""/>
          </v:shape>
          <o:OLEObject Type="Embed" ProgID="Visio.Drawing.15" ShapeID="_x0000_i1025" DrawAspect="Content" ObjectID="_1831296762" r:id="rId9"/>
        </w:object>
      </w:r>
      <w:r w:rsidRPr="00B33F96">
        <w:rPr>
          <w:b/>
        </w:rPr>
        <w:t>Figure</w:t>
      </w:r>
      <w:r w:rsidR="00B33F96" w:rsidRPr="00B33F96">
        <w:rPr>
          <w:b/>
        </w:rPr>
        <w:t xml:space="preserve"> 1</w:t>
      </w:r>
      <w:r w:rsidRPr="00B33F96">
        <w:rPr>
          <w:b/>
        </w:rPr>
        <w:t xml:space="preserve">. SIB scheduling in Cell DTX </w:t>
      </w:r>
    </w:p>
    <w:p w14:paraId="0A51F517" w14:textId="77777777" w:rsidR="00BE0485" w:rsidRDefault="00BE0485" w:rsidP="00BE0485">
      <w:pPr>
        <w:pStyle w:val="a0"/>
        <w:rPr>
          <w:rFonts w:eastAsiaTheme="minorEastAsia"/>
          <w:lang w:eastAsia="zh-CN"/>
        </w:rPr>
      </w:pPr>
      <w:r>
        <w:rPr>
          <w:rFonts w:eastAsiaTheme="minorEastAsia"/>
          <w:lang w:eastAsia="zh-CN"/>
        </w:rPr>
        <w:t>Cell DTX/DRX has been supported in 5G NR only in connected mode as if we support for idle and inactive state, the power saving gain would be limited as network needs to take care of the legacy UEs and would require two ways of common signal transmission.</w:t>
      </w:r>
      <w:r>
        <w:rPr>
          <w:rFonts w:eastAsiaTheme="minorEastAsia" w:hint="eastAsia"/>
          <w:lang w:eastAsia="zh-CN"/>
        </w:rPr>
        <w:t xml:space="preserve"> </w:t>
      </w:r>
    </w:p>
    <w:p w14:paraId="09363F82" w14:textId="04BBEB73" w:rsidR="00CF2DD2" w:rsidRDefault="00BE0485" w:rsidP="00BE0485">
      <w:pPr>
        <w:pStyle w:val="a0"/>
        <w:rPr>
          <w:rFonts w:eastAsiaTheme="minorEastAsia"/>
          <w:lang w:eastAsia="zh-CN"/>
        </w:rPr>
      </w:pPr>
      <w:r>
        <w:rPr>
          <w:rFonts w:eastAsiaTheme="minorEastAsia"/>
          <w:lang w:eastAsia="zh-CN"/>
        </w:rPr>
        <w:t>While for 6G, since we start from scratch, we can consider this. With the cell DTX cycle defined and introduced, the common signal and system information broadcasting would also be impacted as it is expected that network would only provide system information during cell DTX on duration once Cell DTX is activated.</w:t>
      </w:r>
    </w:p>
    <w:p w14:paraId="2F3A6C9D" w14:textId="0CB75BD6" w:rsidR="005253A5" w:rsidRDefault="005253A5" w:rsidP="00BE0485">
      <w:pPr>
        <w:pStyle w:val="a0"/>
        <w:rPr>
          <w:rFonts w:eastAsiaTheme="minorEastAsia"/>
          <w:lang w:eastAsia="zh-CN"/>
        </w:rPr>
      </w:pPr>
      <w:r>
        <w:rPr>
          <w:rFonts w:eastAsiaTheme="minorEastAsia"/>
          <w:lang w:eastAsia="zh-CN"/>
        </w:rPr>
        <w:t>The SI window based framework for SI scheduling can be considered as baseline and more study is required on how to support Cell DTX and improve the scheduling efficiency and flexibility.</w:t>
      </w:r>
    </w:p>
    <w:p w14:paraId="7B8F79B5" w14:textId="0A6A363D" w:rsidR="00BE0485" w:rsidRDefault="00B33F96" w:rsidP="00022A4B">
      <w:pPr>
        <w:pStyle w:val="a0"/>
        <w:rPr>
          <w:rFonts w:eastAsiaTheme="minorEastAsia"/>
          <w:b/>
          <w:lang w:eastAsia="zh-CN"/>
        </w:rPr>
      </w:pPr>
      <w:r w:rsidRPr="00B33F96">
        <w:rPr>
          <w:rFonts w:eastAsiaTheme="minorEastAsia"/>
          <w:b/>
          <w:lang w:eastAsia="zh-CN"/>
        </w:rPr>
        <w:t>Proposal 2:</w:t>
      </w:r>
      <w:r w:rsidR="00E312FB">
        <w:rPr>
          <w:rFonts w:eastAsiaTheme="minorEastAsia"/>
          <w:b/>
          <w:lang w:eastAsia="zh-CN"/>
        </w:rPr>
        <w:t xml:space="preserve"> </w:t>
      </w:r>
      <w:r w:rsidR="00E312FB" w:rsidRPr="00E312FB">
        <w:rPr>
          <w:rFonts w:eastAsiaTheme="minorEastAsia"/>
          <w:b/>
          <w:lang w:eastAsia="zh-CN"/>
        </w:rPr>
        <w:t xml:space="preserve">Support Cell DTX for </w:t>
      </w:r>
      <w:r w:rsidR="00E312FB">
        <w:rPr>
          <w:rFonts w:eastAsiaTheme="minorEastAsia"/>
          <w:b/>
          <w:lang w:eastAsia="zh-CN"/>
        </w:rPr>
        <w:t>system information</w:t>
      </w:r>
      <w:r w:rsidR="00E312FB" w:rsidRPr="00E312FB">
        <w:rPr>
          <w:rFonts w:eastAsiaTheme="minorEastAsia"/>
          <w:b/>
          <w:lang w:eastAsia="zh-CN"/>
        </w:rPr>
        <w:t xml:space="preserve">, with </w:t>
      </w:r>
      <w:r w:rsidR="00E35CD1">
        <w:rPr>
          <w:rFonts w:eastAsiaTheme="minorEastAsia"/>
          <w:b/>
          <w:lang w:eastAsia="zh-CN"/>
        </w:rPr>
        <w:t xml:space="preserve">system information scheduled </w:t>
      </w:r>
      <w:r w:rsidR="00E312FB" w:rsidRPr="00E312FB">
        <w:rPr>
          <w:rFonts w:eastAsiaTheme="minorEastAsia"/>
          <w:b/>
          <w:lang w:eastAsia="zh-CN"/>
        </w:rPr>
        <w:t>in Cell DTX on duration.</w:t>
      </w:r>
      <w:r w:rsidR="00CF2DD2">
        <w:rPr>
          <w:rFonts w:eastAsiaTheme="minorEastAsia"/>
          <w:b/>
          <w:lang w:eastAsia="zh-CN"/>
        </w:rPr>
        <w:t xml:space="preserve"> </w:t>
      </w:r>
      <w:r w:rsidR="00CF2DD2" w:rsidRPr="00CF2DD2">
        <w:rPr>
          <w:rFonts w:eastAsiaTheme="minorEastAsia" w:hint="eastAsia"/>
          <w:b/>
          <w:lang w:eastAsia="zh-CN"/>
        </w:rPr>
        <w:t>SI window based framework can be considered as baseline</w:t>
      </w:r>
      <w:r w:rsidR="00CF2DD2">
        <w:rPr>
          <w:rFonts w:eastAsiaTheme="minorEastAsia" w:hint="eastAsia"/>
          <w:b/>
          <w:lang w:eastAsia="zh-CN"/>
        </w:rPr>
        <w:t>,</w:t>
      </w:r>
      <w:r w:rsidR="00CF2DD2">
        <w:rPr>
          <w:rFonts w:eastAsiaTheme="minorEastAsia"/>
          <w:b/>
          <w:lang w:eastAsia="zh-CN"/>
        </w:rPr>
        <w:t xml:space="preserve"> </w:t>
      </w:r>
      <w:r w:rsidR="00CF2DD2" w:rsidRPr="00CF2DD2">
        <w:rPr>
          <w:rFonts w:eastAsiaTheme="minorEastAsia" w:hint="eastAsia"/>
          <w:b/>
          <w:lang w:eastAsia="zh-CN"/>
        </w:rPr>
        <w:t>and more study is required on how to support Cell DTX</w:t>
      </w:r>
      <w:r w:rsidR="00CF2DD2" w:rsidRPr="00CF2DD2">
        <w:t xml:space="preserve"> </w:t>
      </w:r>
      <w:r w:rsidR="00CF2DD2">
        <w:t>a</w:t>
      </w:r>
      <w:r w:rsidR="00CF2DD2" w:rsidRPr="00CF2DD2">
        <w:rPr>
          <w:rFonts w:eastAsiaTheme="minorEastAsia"/>
          <w:b/>
          <w:lang w:eastAsia="zh-CN"/>
        </w:rPr>
        <w:t>nd i</w:t>
      </w:r>
      <w:r w:rsidR="0015031C">
        <w:rPr>
          <w:rFonts w:eastAsiaTheme="minorEastAsia"/>
          <w:b/>
          <w:lang w:eastAsia="zh-CN"/>
        </w:rPr>
        <w:t>mprove the scheduling</w:t>
      </w:r>
      <w:r w:rsidR="00CF2DD2" w:rsidRPr="00CF2DD2">
        <w:rPr>
          <w:rFonts w:eastAsiaTheme="minorEastAsia"/>
          <w:b/>
          <w:lang w:eastAsia="zh-CN"/>
        </w:rPr>
        <w:t xml:space="preserve"> efficiency and flexibility</w:t>
      </w:r>
      <w:r w:rsidR="00CF2DD2">
        <w:rPr>
          <w:rFonts w:eastAsiaTheme="minorEastAsia"/>
          <w:b/>
          <w:lang w:eastAsia="zh-CN"/>
        </w:rPr>
        <w:t>.</w:t>
      </w:r>
    </w:p>
    <w:p w14:paraId="485E4C91" w14:textId="59628019" w:rsidR="00A839CB" w:rsidRDefault="00A839CB" w:rsidP="00022A4B">
      <w:pPr>
        <w:pStyle w:val="a0"/>
        <w:rPr>
          <w:rFonts w:eastAsiaTheme="minorEastAsia"/>
          <w:lang w:eastAsia="zh-CN"/>
        </w:rPr>
      </w:pPr>
      <w:r w:rsidRPr="00A839CB">
        <w:rPr>
          <w:rFonts w:eastAsiaTheme="minorEastAsia"/>
          <w:lang w:eastAsia="zh-CN"/>
        </w:rPr>
        <w:t>The following</w:t>
      </w:r>
      <w:r>
        <w:rPr>
          <w:rFonts w:eastAsiaTheme="minorEastAsia"/>
          <w:lang w:eastAsia="zh-CN"/>
        </w:rPr>
        <w:t xml:space="preserve"> issues are now under RAN1 discussion and would have RAN2 impact for system information scheduling once agreements are reached:</w:t>
      </w:r>
    </w:p>
    <w:p w14:paraId="2DD37561" w14:textId="77777777" w:rsidR="006E41C0" w:rsidRDefault="006E41C0" w:rsidP="006E41C0">
      <w:pPr>
        <w:pStyle w:val="a0"/>
        <w:numPr>
          <w:ilvl w:val="0"/>
          <w:numId w:val="5"/>
        </w:numPr>
        <w:rPr>
          <w:rFonts w:eastAsiaTheme="minorEastAsia"/>
          <w:b/>
          <w:lang w:eastAsia="zh-CN"/>
        </w:rPr>
      </w:pPr>
      <w:r w:rsidRPr="006E41C0">
        <w:rPr>
          <w:rFonts w:eastAsiaTheme="minorEastAsia"/>
          <w:b/>
          <w:lang w:eastAsia="zh-CN"/>
        </w:rPr>
        <w:t>Issue 1: Multi-SSBs based approach (e.g., group of SSBs)</w:t>
      </w:r>
    </w:p>
    <w:p w14:paraId="7E5CE877" w14:textId="65E37E8B" w:rsidR="00A839CB" w:rsidRPr="006E41C0" w:rsidRDefault="00A839CB" w:rsidP="006E41C0">
      <w:pPr>
        <w:pStyle w:val="a0"/>
        <w:numPr>
          <w:ilvl w:val="1"/>
          <w:numId w:val="5"/>
        </w:numPr>
        <w:rPr>
          <w:rFonts w:eastAsiaTheme="minorEastAsia"/>
          <w:b/>
          <w:lang w:eastAsia="zh-CN"/>
        </w:rPr>
      </w:pPr>
      <w:r w:rsidRPr="006E41C0">
        <w:rPr>
          <w:rFonts w:cs="Arial"/>
          <w:b/>
          <w:bCs/>
          <w:i/>
        </w:rPr>
        <w:t>Feature-1: Cross SSBs mapping/processing</w:t>
      </w:r>
      <w:r w:rsidR="006E41C0" w:rsidRPr="006E41C0">
        <w:rPr>
          <w:rFonts w:cs="Arial"/>
          <w:b/>
          <w:bCs/>
          <w:i/>
        </w:rPr>
        <w:t xml:space="preserve"> of MIB</w:t>
      </w:r>
    </w:p>
    <w:p w14:paraId="4D4F0874" w14:textId="6E4F69E5" w:rsidR="00A839CB" w:rsidRPr="00A839CB" w:rsidRDefault="006E41C0" w:rsidP="00A839CB">
      <w:pPr>
        <w:snapToGrid w:val="0"/>
        <w:spacing w:before="120" w:after="120"/>
        <w:rPr>
          <w:rFonts w:ascii="Arial" w:hAnsi="Arial" w:cs="Arial"/>
          <w:bCs/>
          <w:iCs/>
          <w:sz w:val="20"/>
        </w:rPr>
      </w:pPr>
      <w:r>
        <w:rPr>
          <w:rFonts w:ascii="Arial" w:hAnsi="Arial" w:cs="Arial"/>
          <w:bCs/>
          <w:iCs/>
          <w:sz w:val="20"/>
        </w:rPr>
        <w:t xml:space="preserve">The </w:t>
      </w:r>
      <w:r w:rsidR="00A839CB" w:rsidRPr="00A839CB">
        <w:rPr>
          <w:rFonts w:ascii="Arial" w:hAnsi="Arial" w:cs="Arial"/>
          <w:bCs/>
          <w:iCs/>
          <w:sz w:val="20"/>
        </w:rPr>
        <w:t>enhanced mapping of MIB cross different SSBs within one group is beneficial to ensure that the terminal can reliably receive the system information</w:t>
      </w:r>
      <w:r>
        <w:rPr>
          <w:rFonts w:ascii="Arial" w:hAnsi="Arial" w:cs="Arial"/>
          <w:bCs/>
          <w:iCs/>
          <w:sz w:val="20"/>
        </w:rPr>
        <w:t xml:space="preserve"> as shown in Figure 2</w:t>
      </w:r>
      <w:r w:rsidR="00A839CB" w:rsidRPr="00A839CB">
        <w:rPr>
          <w:rFonts w:ascii="Arial" w:hAnsi="Arial" w:cs="Arial"/>
          <w:bCs/>
          <w:iCs/>
          <w:sz w:val="20"/>
        </w:rPr>
        <w:t xml:space="preserve">. In this case, either the overall bit rate of PBCH can be reduced or enlarged MIB payload can be supported. Additionally, robust operation to overcome the information loss, e.g., punctured operation for narrow band as mentioned above can also be achieved. </w:t>
      </w:r>
    </w:p>
    <w:p w14:paraId="6C042148" w14:textId="77777777" w:rsidR="00A839CB" w:rsidRPr="00A839CB" w:rsidRDefault="00A839CB" w:rsidP="00A839CB">
      <w:pPr>
        <w:snapToGrid w:val="0"/>
        <w:spacing w:before="120" w:after="120"/>
        <w:jc w:val="center"/>
        <w:rPr>
          <w:rFonts w:ascii="Arial" w:hAnsi="Arial" w:cs="Arial"/>
          <w:bCs/>
          <w:iCs/>
          <w:sz w:val="20"/>
        </w:rPr>
      </w:pPr>
      <w:r w:rsidRPr="00A839CB">
        <w:rPr>
          <w:rFonts w:ascii="Arial" w:hAnsi="Arial" w:cs="Arial"/>
          <w:bCs/>
          <w:iCs/>
          <w:noProof/>
          <w:sz w:val="20"/>
        </w:rPr>
        <w:lastRenderedPageBreak/>
        <w:drawing>
          <wp:inline distT="0" distB="0" distL="0" distR="0" wp14:anchorId="54537492" wp14:editId="20ABE10E">
            <wp:extent cx="852805" cy="797560"/>
            <wp:effectExtent l="0" t="0" r="444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883241" cy="826542"/>
                    </a:xfrm>
                    <a:prstGeom prst="rect">
                      <a:avLst/>
                    </a:prstGeom>
                    <a:noFill/>
                  </pic:spPr>
                </pic:pic>
              </a:graphicData>
            </a:graphic>
          </wp:inline>
        </w:drawing>
      </w:r>
    </w:p>
    <w:p w14:paraId="757DAA82" w14:textId="4FABB5E1" w:rsidR="00A839CB" w:rsidRPr="00453403" w:rsidRDefault="00A839CB" w:rsidP="00A839CB">
      <w:pPr>
        <w:pStyle w:val="a7"/>
        <w:spacing w:before="120" w:after="120"/>
        <w:jc w:val="center"/>
        <w:rPr>
          <w:b/>
          <w:szCs w:val="18"/>
        </w:rPr>
      </w:pPr>
      <w:r w:rsidRPr="00453403">
        <w:rPr>
          <w:b/>
        </w:rPr>
        <w:t xml:space="preserve">Figure </w:t>
      </w:r>
      <w:r w:rsidR="006E41C0" w:rsidRPr="00453403">
        <w:rPr>
          <w:b/>
        </w:rPr>
        <w:t>2</w:t>
      </w:r>
      <w:r w:rsidR="00453403">
        <w:rPr>
          <w:b/>
        </w:rPr>
        <w:t>.</w:t>
      </w:r>
      <w:r w:rsidRPr="00453403">
        <w:rPr>
          <w:b/>
        </w:rPr>
        <w:t xml:space="preserve"> </w:t>
      </w:r>
      <w:r w:rsidRPr="00453403">
        <w:rPr>
          <w:b/>
          <w:szCs w:val="18"/>
        </w:rPr>
        <w:t>Illustration of the cross SSBs mapping/processing</w:t>
      </w:r>
    </w:p>
    <w:p w14:paraId="71033808" w14:textId="1C8E1696" w:rsidR="00A839CB" w:rsidRPr="00A839CB" w:rsidRDefault="00A839CB" w:rsidP="00A839CB">
      <w:pPr>
        <w:snapToGrid w:val="0"/>
        <w:spacing w:before="120" w:after="120"/>
        <w:rPr>
          <w:rFonts w:ascii="Arial" w:hAnsi="Arial" w:cs="Arial"/>
          <w:sz w:val="20"/>
        </w:rPr>
      </w:pPr>
      <w:r w:rsidRPr="00A839CB">
        <w:rPr>
          <w:rFonts w:ascii="Arial" w:hAnsi="Arial" w:cs="Arial"/>
          <w:bCs/>
          <w:iCs/>
          <w:sz w:val="20"/>
        </w:rPr>
        <w:t>For example, PBCH performance under different assumption are evaluated with results shown in</w:t>
      </w:r>
      <w:r w:rsidR="006E41C0">
        <w:rPr>
          <w:rFonts w:ascii="Arial" w:hAnsi="Arial" w:cs="Arial"/>
          <w:bCs/>
          <w:iCs/>
          <w:sz w:val="20"/>
        </w:rPr>
        <w:t xml:space="preserve"> Table </w:t>
      </w:r>
      <w:r w:rsidRPr="00A839CB">
        <w:rPr>
          <w:rFonts w:ascii="Arial" w:hAnsi="Arial" w:cs="Arial"/>
          <w:bCs/>
          <w:iCs/>
          <w:sz w:val="20"/>
        </w:rPr>
        <w:t>1. It can be found that in case of punctured reception (i.e., narrow band operation) for both Case 1 and Case 2, PBCH with mapping cross 2 SSBs (i.e., Case 1) can achieve a comparable performance as baseline (i.e., s</w:t>
      </w:r>
      <w:r w:rsidRPr="00A839CB">
        <w:rPr>
          <w:rFonts w:ascii="Arial" w:hAnsi="Arial" w:cs="Arial"/>
          <w:sz w:val="20"/>
        </w:rPr>
        <w:t xml:space="preserve">ingle PBCH@20 RBs SSB </w:t>
      </w:r>
      <w:r w:rsidRPr="00A839CB">
        <w:rPr>
          <w:rFonts w:ascii="Arial" w:hAnsi="Arial" w:cs="Arial"/>
          <w:b/>
          <w:sz w:val="20"/>
        </w:rPr>
        <w:t>without</w:t>
      </w:r>
      <w:r w:rsidRPr="00A839CB">
        <w:rPr>
          <w:rFonts w:ascii="Arial" w:hAnsi="Arial" w:cs="Arial"/>
          <w:sz w:val="20"/>
        </w:rPr>
        <w:t xml:space="preserve"> puncture), and has around 3.5 dB gain compared to Case 2 with simple repetition.</w:t>
      </w:r>
    </w:p>
    <w:p w14:paraId="23898005" w14:textId="18E87C74" w:rsidR="00A839CB" w:rsidRPr="00453403" w:rsidRDefault="00A839CB" w:rsidP="00A839CB">
      <w:pPr>
        <w:snapToGrid w:val="0"/>
        <w:spacing w:before="120" w:after="120"/>
        <w:jc w:val="center"/>
        <w:rPr>
          <w:rFonts w:ascii="Arial" w:hAnsi="Arial" w:cs="Arial"/>
          <w:b/>
          <w:bCs/>
          <w:iCs/>
          <w:sz w:val="20"/>
        </w:rPr>
      </w:pPr>
      <w:r w:rsidRPr="00453403">
        <w:rPr>
          <w:rFonts w:ascii="Arial" w:hAnsi="Arial" w:cs="Arial"/>
          <w:b/>
          <w:bCs/>
          <w:iCs/>
          <w:sz w:val="20"/>
        </w:rPr>
        <w:t xml:space="preserve">Table </w:t>
      </w:r>
      <w:r w:rsidR="006E41C0" w:rsidRPr="00453403">
        <w:rPr>
          <w:rFonts w:ascii="Arial" w:hAnsi="Arial" w:cs="Arial"/>
          <w:b/>
          <w:bCs/>
          <w:iCs/>
          <w:sz w:val="20"/>
        </w:rPr>
        <w:t>1</w:t>
      </w:r>
      <w:r w:rsidRPr="00453403">
        <w:rPr>
          <w:rFonts w:ascii="Arial" w:hAnsi="Arial" w:cs="Arial"/>
          <w:b/>
          <w:bCs/>
          <w:iCs/>
          <w:sz w:val="20"/>
        </w:rPr>
        <w:t xml:space="preserve">: PBCH reception performance </w:t>
      </w:r>
    </w:p>
    <w:tbl>
      <w:tblPr>
        <w:tblStyle w:val="af5"/>
        <w:tblW w:w="7525" w:type="dxa"/>
        <w:jc w:val="center"/>
        <w:tblLook w:val="04A0" w:firstRow="1" w:lastRow="0" w:firstColumn="1" w:lastColumn="0" w:noHBand="0" w:noVBand="1"/>
      </w:tblPr>
      <w:tblGrid>
        <w:gridCol w:w="5524"/>
        <w:gridCol w:w="2001"/>
      </w:tblGrid>
      <w:tr w:rsidR="00A839CB" w:rsidRPr="00A839CB" w14:paraId="7AC6DF2D" w14:textId="77777777" w:rsidTr="003C434F">
        <w:trPr>
          <w:trHeight w:val="64"/>
          <w:jc w:val="center"/>
        </w:trPr>
        <w:tc>
          <w:tcPr>
            <w:tcW w:w="5524" w:type="dxa"/>
            <w:shd w:val="clear" w:color="auto" w:fill="auto"/>
            <w:vAlign w:val="center"/>
          </w:tcPr>
          <w:p w14:paraId="6D01160E" w14:textId="77777777" w:rsidR="00A839CB" w:rsidRPr="00A839CB" w:rsidRDefault="00A839CB" w:rsidP="003C434F">
            <w:pPr>
              <w:snapToGrid w:val="0"/>
              <w:spacing w:before="120" w:after="120" w:line="240" w:lineRule="auto"/>
              <w:jc w:val="center"/>
              <w:rPr>
                <w:rFonts w:ascii="Arial" w:hAnsi="Arial" w:cs="Arial"/>
                <w:sz w:val="20"/>
              </w:rPr>
            </w:pPr>
            <w:r w:rsidRPr="00A839CB">
              <w:rPr>
                <w:rFonts w:ascii="Arial" w:hAnsi="Arial" w:cs="Arial"/>
                <w:sz w:val="20"/>
              </w:rPr>
              <w:t>Case</w:t>
            </w:r>
          </w:p>
        </w:tc>
        <w:tc>
          <w:tcPr>
            <w:tcW w:w="2001" w:type="dxa"/>
            <w:shd w:val="clear" w:color="auto" w:fill="auto"/>
            <w:vAlign w:val="center"/>
          </w:tcPr>
          <w:p w14:paraId="5DB819E9" w14:textId="77777777" w:rsidR="00A839CB" w:rsidRPr="00A839CB" w:rsidRDefault="00A839CB" w:rsidP="003C434F">
            <w:pPr>
              <w:snapToGrid w:val="0"/>
              <w:spacing w:before="120" w:after="120" w:line="240" w:lineRule="auto"/>
              <w:jc w:val="center"/>
              <w:rPr>
                <w:rFonts w:ascii="Arial" w:hAnsi="Arial" w:cs="Arial"/>
                <w:sz w:val="20"/>
              </w:rPr>
            </w:pPr>
            <w:r w:rsidRPr="00A839CB">
              <w:rPr>
                <w:rFonts w:ascii="Arial" w:eastAsia="等线" w:hAnsi="Arial" w:cs="Arial"/>
                <w:sz w:val="20"/>
              </w:rPr>
              <w:t>SNR degradation</w:t>
            </w:r>
            <w:r w:rsidRPr="00A839CB">
              <w:rPr>
                <w:rFonts w:ascii="Arial" w:hAnsi="Arial" w:cs="Arial"/>
                <w:sz w:val="20"/>
              </w:rPr>
              <w:t xml:space="preserve"> @10% BLER</w:t>
            </w:r>
          </w:p>
        </w:tc>
      </w:tr>
      <w:tr w:rsidR="00A839CB" w:rsidRPr="00A839CB" w14:paraId="3FF984E8" w14:textId="77777777" w:rsidTr="003C434F">
        <w:trPr>
          <w:trHeight w:val="64"/>
          <w:jc w:val="center"/>
        </w:trPr>
        <w:tc>
          <w:tcPr>
            <w:tcW w:w="5524" w:type="dxa"/>
            <w:shd w:val="clear" w:color="auto" w:fill="auto"/>
            <w:vAlign w:val="center"/>
          </w:tcPr>
          <w:p w14:paraId="3A6CB1E4" w14:textId="77777777" w:rsidR="00A839CB" w:rsidRPr="00A839CB" w:rsidRDefault="00A839CB" w:rsidP="003C434F">
            <w:pPr>
              <w:snapToGrid w:val="0"/>
              <w:spacing w:before="120" w:after="120" w:line="240" w:lineRule="auto"/>
              <w:jc w:val="center"/>
              <w:rPr>
                <w:rFonts w:ascii="Arial" w:eastAsia="等线" w:hAnsi="Arial" w:cs="Arial"/>
                <w:b/>
                <w:sz w:val="20"/>
              </w:rPr>
            </w:pPr>
            <w:r w:rsidRPr="00A839CB">
              <w:rPr>
                <w:rFonts w:ascii="Arial" w:eastAsia="等线" w:hAnsi="Arial" w:cs="Arial"/>
                <w:b/>
                <w:sz w:val="20"/>
              </w:rPr>
              <w:t>Baseline:</w:t>
            </w:r>
          </w:p>
          <w:p w14:paraId="76F14B12" w14:textId="77777777" w:rsidR="00A839CB" w:rsidRPr="00A839CB" w:rsidRDefault="00A839CB" w:rsidP="003C434F">
            <w:pPr>
              <w:snapToGrid w:val="0"/>
              <w:spacing w:before="120" w:after="120" w:line="240" w:lineRule="auto"/>
              <w:jc w:val="center"/>
              <w:rPr>
                <w:rFonts w:ascii="Arial" w:eastAsia="等线" w:hAnsi="Arial" w:cs="Arial"/>
                <w:sz w:val="20"/>
              </w:rPr>
            </w:pPr>
            <w:r w:rsidRPr="00A839CB">
              <w:rPr>
                <w:rFonts w:ascii="Arial" w:hAnsi="Arial" w:cs="Arial"/>
                <w:bCs/>
                <w:iCs/>
                <w:sz w:val="20"/>
              </w:rPr>
              <w:t>S</w:t>
            </w:r>
            <w:r w:rsidRPr="00A839CB">
              <w:rPr>
                <w:rFonts w:ascii="Arial" w:hAnsi="Arial" w:cs="Arial"/>
                <w:sz w:val="20"/>
              </w:rPr>
              <w:t xml:space="preserve">ingle PBCH@20 RBs SSB </w:t>
            </w:r>
            <w:r w:rsidRPr="00A839CB">
              <w:rPr>
                <w:rFonts w:ascii="Arial" w:hAnsi="Arial" w:cs="Arial"/>
                <w:b/>
                <w:sz w:val="20"/>
              </w:rPr>
              <w:t>without</w:t>
            </w:r>
            <w:r w:rsidRPr="00A839CB">
              <w:rPr>
                <w:rFonts w:ascii="Arial" w:hAnsi="Arial" w:cs="Arial"/>
                <w:sz w:val="20"/>
              </w:rPr>
              <w:t xml:space="preserve"> puncture</w:t>
            </w:r>
          </w:p>
        </w:tc>
        <w:tc>
          <w:tcPr>
            <w:tcW w:w="2001" w:type="dxa"/>
            <w:shd w:val="clear" w:color="auto" w:fill="auto"/>
            <w:vAlign w:val="center"/>
          </w:tcPr>
          <w:p w14:paraId="21D9EA2D" w14:textId="77777777" w:rsidR="00A839CB" w:rsidRPr="00A839CB" w:rsidRDefault="00A839CB" w:rsidP="003C434F">
            <w:pPr>
              <w:snapToGrid w:val="0"/>
              <w:spacing w:before="120" w:after="120" w:line="240" w:lineRule="auto"/>
              <w:jc w:val="center"/>
              <w:rPr>
                <w:rFonts w:ascii="Arial" w:hAnsi="Arial" w:cs="Arial"/>
                <w:bCs/>
                <w:iCs/>
                <w:sz w:val="20"/>
              </w:rPr>
            </w:pPr>
            <w:r w:rsidRPr="00A839CB">
              <w:rPr>
                <w:rFonts w:ascii="Arial" w:hAnsi="Arial" w:cs="Arial"/>
                <w:bCs/>
                <w:iCs/>
                <w:sz w:val="20"/>
              </w:rPr>
              <w:t>0</w:t>
            </w:r>
          </w:p>
        </w:tc>
      </w:tr>
      <w:tr w:rsidR="00A839CB" w:rsidRPr="00A839CB" w14:paraId="4BB59317" w14:textId="77777777" w:rsidTr="003C434F">
        <w:trPr>
          <w:trHeight w:val="64"/>
          <w:jc w:val="center"/>
        </w:trPr>
        <w:tc>
          <w:tcPr>
            <w:tcW w:w="5524" w:type="dxa"/>
            <w:shd w:val="clear" w:color="auto" w:fill="auto"/>
            <w:vAlign w:val="center"/>
          </w:tcPr>
          <w:p w14:paraId="626C99D6" w14:textId="77777777" w:rsidR="00A839CB" w:rsidRPr="00A839CB" w:rsidRDefault="00A839CB" w:rsidP="003C434F">
            <w:pPr>
              <w:snapToGrid w:val="0"/>
              <w:spacing w:before="120" w:after="120" w:line="240" w:lineRule="auto"/>
              <w:jc w:val="center"/>
              <w:rPr>
                <w:rFonts w:ascii="Arial" w:hAnsi="Arial" w:cs="Arial"/>
                <w:bCs/>
                <w:iCs/>
                <w:sz w:val="20"/>
              </w:rPr>
            </w:pPr>
            <w:r w:rsidRPr="00A839CB">
              <w:rPr>
                <w:rFonts w:ascii="Arial" w:hAnsi="Arial" w:cs="Arial"/>
                <w:b/>
                <w:bCs/>
                <w:iCs/>
                <w:sz w:val="20"/>
              </w:rPr>
              <w:t>Case 1</w:t>
            </w:r>
            <w:r w:rsidRPr="00A839CB">
              <w:rPr>
                <w:rFonts w:ascii="Arial" w:hAnsi="Arial" w:cs="Arial"/>
                <w:bCs/>
                <w:iCs/>
                <w:sz w:val="20"/>
              </w:rPr>
              <w:t>:</w:t>
            </w:r>
          </w:p>
          <w:p w14:paraId="7B56939C" w14:textId="77777777" w:rsidR="00A839CB" w:rsidRPr="00A839CB" w:rsidRDefault="00A839CB" w:rsidP="003C434F">
            <w:pPr>
              <w:snapToGrid w:val="0"/>
              <w:spacing w:before="120" w:after="120" w:line="240" w:lineRule="auto"/>
              <w:jc w:val="center"/>
              <w:rPr>
                <w:rFonts w:ascii="Arial" w:eastAsia="等线" w:hAnsi="Arial" w:cs="Arial"/>
                <w:sz w:val="20"/>
              </w:rPr>
            </w:pPr>
            <w:r w:rsidRPr="00A839CB">
              <w:rPr>
                <w:rFonts w:ascii="Arial" w:hAnsi="Arial" w:cs="Arial"/>
                <w:bCs/>
                <w:iCs/>
                <w:sz w:val="20"/>
              </w:rPr>
              <w:t xml:space="preserve">PBCH mapping across two SSBs </w:t>
            </w:r>
            <w:r w:rsidRPr="00A839CB">
              <w:rPr>
                <w:rFonts w:ascii="Arial" w:hAnsi="Arial" w:cs="Arial"/>
                <w:b/>
                <w:bCs/>
                <w:iCs/>
                <w:sz w:val="20"/>
              </w:rPr>
              <w:t>with</w:t>
            </w:r>
            <w:r w:rsidRPr="00A839CB">
              <w:rPr>
                <w:rFonts w:ascii="Arial" w:hAnsi="Arial" w:cs="Arial"/>
                <w:bCs/>
                <w:iCs/>
                <w:sz w:val="20"/>
              </w:rPr>
              <w:t xml:space="preserve"> puncture@12 RBs</w:t>
            </w:r>
          </w:p>
        </w:tc>
        <w:tc>
          <w:tcPr>
            <w:tcW w:w="2001" w:type="dxa"/>
            <w:shd w:val="clear" w:color="auto" w:fill="auto"/>
            <w:vAlign w:val="center"/>
          </w:tcPr>
          <w:p w14:paraId="4369C4F4" w14:textId="77777777" w:rsidR="00A839CB" w:rsidRPr="00A839CB" w:rsidRDefault="00A839CB" w:rsidP="003C434F">
            <w:pPr>
              <w:snapToGrid w:val="0"/>
              <w:spacing w:before="120" w:after="120" w:line="240" w:lineRule="auto"/>
              <w:jc w:val="center"/>
              <w:rPr>
                <w:rFonts w:ascii="Arial" w:hAnsi="Arial" w:cs="Arial"/>
                <w:bCs/>
                <w:iCs/>
                <w:sz w:val="20"/>
              </w:rPr>
            </w:pPr>
            <w:r w:rsidRPr="00A839CB">
              <w:rPr>
                <w:rFonts w:ascii="Arial" w:hAnsi="Arial" w:cs="Arial"/>
                <w:bCs/>
                <w:iCs/>
                <w:sz w:val="20"/>
              </w:rPr>
              <w:t>0.3</w:t>
            </w:r>
          </w:p>
        </w:tc>
      </w:tr>
      <w:tr w:rsidR="00A839CB" w:rsidRPr="00A839CB" w14:paraId="27BE4E08" w14:textId="77777777" w:rsidTr="003C434F">
        <w:trPr>
          <w:trHeight w:val="64"/>
          <w:jc w:val="center"/>
        </w:trPr>
        <w:tc>
          <w:tcPr>
            <w:tcW w:w="5524" w:type="dxa"/>
            <w:shd w:val="clear" w:color="auto" w:fill="auto"/>
            <w:vAlign w:val="center"/>
          </w:tcPr>
          <w:p w14:paraId="0FD8BA04" w14:textId="77777777" w:rsidR="00A839CB" w:rsidRPr="00A839CB" w:rsidRDefault="00A839CB" w:rsidP="003C434F">
            <w:pPr>
              <w:snapToGrid w:val="0"/>
              <w:spacing w:before="120" w:after="120" w:line="240" w:lineRule="auto"/>
              <w:jc w:val="center"/>
              <w:rPr>
                <w:rFonts w:ascii="Arial" w:hAnsi="Arial" w:cs="Arial"/>
                <w:bCs/>
                <w:iCs/>
                <w:sz w:val="20"/>
              </w:rPr>
            </w:pPr>
            <w:r w:rsidRPr="00A839CB">
              <w:rPr>
                <w:rFonts w:ascii="Arial" w:hAnsi="Arial" w:cs="Arial"/>
                <w:b/>
                <w:bCs/>
                <w:iCs/>
                <w:sz w:val="20"/>
              </w:rPr>
              <w:t>Case 2</w:t>
            </w:r>
            <w:r w:rsidRPr="00A839CB">
              <w:rPr>
                <w:rFonts w:ascii="Arial" w:hAnsi="Arial" w:cs="Arial"/>
                <w:bCs/>
                <w:iCs/>
                <w:sz w:val="20"/>
              </w:rPr>
              <w:t>:</w:t>
            </w:r>
          </w:p>
          <w:p w14:paraId="0864EB12" w14:textId="77777777" w:rsidR="00A839CB" w:rsidRPr="00A839CB" w:rsidRDefault="00A839CB" w:rsidP="003C434F">
            <w:pPr>
              <w:snapToGrid w:val="0"/>
              <w:spacing w:before="120" w:after="120" w:line="240" w:lineRule="auto"/>
              <w:jc w:val="center"/>
              <w:rPr>
                <w:rFonts w:ascii="Arial" w:eastAsia="等线" w:hAnsi="Arial" w:cs="Arial"/>
                <w:sz w:val="20"/>
              </w:rPr>
            </w:pPr>
            <w:r w:rsidRPr="00A839CB">
              <w:rPr>
                <w:rFonts w:ascii="Arial" w:hAnsi="Arial" w:cs="Arial"/>
                <w:bCs/>
                <w:iCs/>
                <w:sz w:val="20"/>
              </w:rPr>
              <w:t xml:space="preserve">PBCH repetition across two SSBs </w:t>
            </w:r>
            <w:r w:rsidRPr="00A839CB">
              <w:rPr>
                <w:rFonts w:ascii="Arial" w:hAnsi="Arial" w:cs="Arial"/>
                <w:b/>
                <w:bCs/>
                <w:iCs/>
                <w:sz w:val="20"/>
              </w:rPr>
              <w:t>with</w:t>
            </w:r>
            <w:r w:rsidRPr="00A839CB">
              <w:rPr>
                <w:rFonts w:ascii="Arial" w:hAnsi="Arial" w:cs="Arial"/>
                <w:bCs/>
                <w:iCs/>
                <w:sz w:val="20"/>
              </w:rPr>
              <w:t xml:space="preserve"> puncture@12 RBs</w:t>
            </w:r>
          </w:p>
        </w:tc>
        <w:tc>
          <w:tcPr>
            <w:tcW w:w="2001" w:type="dxa"/>
            <w:shd w:val="clear" w:color="auto" w:fill="auto"/>
            <w:vAlign w:val="center"/>
          </w:tcPr>
          <w:p w14:paraId="229ACD2F" w14:textId="77777777" w:rsidR="00A839CB" w:rsidRPr="00A839CB" w:rsidRDefault="00A839CB" w:rsidP="003C434F">
            <w:pPr>
              <w:snapToGrid w:val="0"/>
              <w:spacing w:before="120" w:after="120" w:line="240" w:lineRule="auto"/>
              <w:jc w:val="center"/>
              <w:rPr>
                <w:rFonts w:ascii="Arial" w:hAnsi="Arial" w:cs="Arial"/>
                <w:bCs/>
                <w:iCs/>
                <w:sz w:val="20"/>
              </w:rPr>
            </w:pPr>
            <w:r w:rsidRPr="00A839CB">
              <w:rPr>
                <w:rFonts w:ascii="Arial" w:hAnsi="Arial" w:cs="Arial"/>
                <w:bCs/>
                <w:iCs/>
                <w:sz w:val="20"/>
              </w:rPr>
              <w:t>3.8</w:t>
            </w:r>
          </w:p>
        </w:tc>
      </w:tr>
    </w:tbl>
    <w:p w14:paraId="4AC44719" w14:textId="77777777" w:rsidR="00A839CB" w:rsidRPr="00A839CB" w:rsidRDefault="00A839CB" w:rsidP="00A839CB">
      <w:pPr>
        <w:snapToGrid w:val="0"/>
        <w:spacing w:before="120" w:after="120"/>
        <w:rPr>
          <w:rFonts w:ascii="Arial" w:hAnsi="Arial" w:cs="Arial"/>
          <w:bCs/>
          <w:iCs/>
          <w:sz w:val="20"/>
        </w:rPr>
      </w:pPr>
      <w:r w:rsidRPr="00A839CB">
        <w:rPr>
          <w:rFonts w:ascii="Arial" w:hAnsi="Arial" w:cs="Arial"/>
          <w:bCs/>
          <w:iCs/>
          <w:sz w:val="20"/>
        </w:rPr>
        <w:t xml:space="preserve">The enhanced mapping of MIB cross 2 SSBs within one group for narrow band (e.g., 12 RBs) can achieve a comparable reception performance as one shot PBCH reception under 20 RBs SSB, and has about 3.7 dB gain comparing with puncture-based PBCH reception. </w:t>
      </w:r>
    </w:p>
    <w:p w14:paraId="7AEF762E" w14:textId="2A94EE18" w:rsidR="00A839CB" w:rsidRPr="006E41C0" w:rsidRDefault="00A839CB" w:rsidP="006E41C0">
      <w:pPr>
        <w:pStyle w:val="a0"/>
        <w:numPr>
          <w:ilvl w:val="1"/>
          <w:numId w:val="5"/>
        </w:numPr>
        <w:rPr>
          <w:rFonts w:cs="Arial"/>
          <w:b/>
          <w:bCs/>
          <w:i/>
        </w:rPr>
      </w:pPr>
      <w:r w:rsidRPr="00A839CB">
        <w:rPr>
          <w:rFonts w:cs="Arial"/>
          <w:b/>
          <w:bCs/>
          <w:i/>
        </w:rPr>
        <w:t>Feature-2: Adaptive transmission of SSBs</w:t>
      </w:r>
    </w:p>
    <w:p w14:paraId="4F95C682" w14:textId="77777777" w:rsidR="00A839CB" w:rsidRPr="00A839CB" w:rsidRDefault="00A839CB" w:rsidP="00A839CB">
      <w:pPr>
        <w:snapToGrid w:val="0"/>
        <w:spacing w:before="120" w:after="120"/>
        <w:rPr>
          <w:rFonts w:ascii="Arial" w:hAnsi="Arial" w:cs="Arial"/>
          <w:sz w:val="20"/>
        </w:rPr>
      </w:pPr>
      <w:r w:rsidRPr="00A839CB">
        <w:rPr>
          <w:rFonts w:ascii="Arial" w:hAnsi="Arial" w:cs="Arial"/>
          <w:bCs/>
          <w:iCs/>
          <w:sz w:val="20"/>
        </w:rPr>
        <w:t>Based on the concept of SSB group, the management of SSB transmission can be achieved easily. For example,</w:t>
      </w:r>
    </w:p>
    <w:p w14:paraId="3FED568C" w14:textId="71634847" w:rsidR="00A839CB" w:rsidRPr="00A839CB" w:rsidRDefault="00A839CB" w:rsidP="00A839CB">
      <w:pPr>
        <w:snapToGrid w:val="0"/>
        <w:spacing w:before="120" w:after="120"/>
        <w:rPr>
          <w:rFonts w:ascii="Arial" w:hAnsi="Arial" w:cs="Arial"/>
          <w:sz w:val="20"/>
        </w:rPr>
      </w:pPr>
      <w:r w:rsidRPr="00A839CB">
        <w:rPr>
          <w:rFonts w:ascii="Arial" w:hAnsi="Arial" w:cs="Arial"/>
          <w:sz w:val="20"/>
        </w:rPr>
        <w:t xml:space="preserve">In the case that only limited number of SSBs are needed, as shown in Figure </w:t>
      </w:r>
      <w:r w:rsidR="006E41C0">
        <w:rPr>
          <w:rFonts w:ascii="Arial" w:hAnsi="Arial" w:cs="Arial"/>
          <w:sz w:val="20"/>
        </w:rPr>
        <w:t>3</w:t>
      </w:r>
      <w:r w:rsidRPr="00A839CB">
        <w:rPr>
          <w:rFonts w:ascii="Arial" w:hAnsi="Arial" w:cs="Arial"/>
          <w:sz w:val="20"/>
        </w:rPr>
        <w:t>, either the group based or SSB based enabling/disabling of the transmission can be supported. Additionally, this mechanism is also compatible to support the on-demand SSB transmissions for network energy saving, e.g., enable/disable SSBs within one group simultaneously.</w:t>
      </w:r>
    </w:p>
    <w:p w14:paraId="0F1E133A" w14:textId="77777777" w:rsidR="00A839CB" w:rsidRPr="00A839CB" w:rsidRDefault="00A839CB" w:rsidP="00A839CB">
      <w:pPr>
        <w:spacing w:before="120" w:after="120"/>
        <w:jc w:val="center"/>
        <w:rPr>
          <w:rFonts w:ascii="Arial" w:hAnsi="Arial" w:cs="Arial"/>
        </w:rPr>
      </w:pPr>
      <w:r w:rsidRPr="00A839CB">
        <w:rPr>
          <w:rFonts w:ascii="Arial" w:hAnsi="Arial" w:cs="Arial"/>
          <w:noProof/>
        </w:rPr>
        <w:drawing>
          <wp:inline distT="0" distB="0" distL="114300" distR="114300" wp14:anchorId="7CE58BA8" wp14:editId="0D2BA75E">
            <wp:extent cx="2459990" cy="997585"/>
            <wp:effectExtent l="0" t="0" r="8890" b="825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11"/>
                    <a:stretch>
                      <a:fillRect/>
                    </a:stretch>
                  </pic:blipFill>
                  <pic:spPr>
                    <a:xfrm>
                      <a:off x="0" y="0"/>
                      <a:ext cx="2459990" cy="997585"/>
                    </a:xfrm>
                    <a:prstGeom prst="rect">
                      <a:avLst/>
                    </a:prstGeom>
                  </pic:spPr>
                </pic:pic>
              </a:graphicData>
            </a:graphic>
          </wp:inline>
        </w:drawing>
      </w:r>
    </w:p>
    <w:p w14:paraId="0FD44DCC" w14:textId="64185DF5" w:rsidR="00A839CB" w:rsidRPr="00453403" w:rsidRDefault="00A839CB" w:rsidP="00A839CB">
      <w:pPr>
        <w:pStyle w:val="afe"/>
        <w:adjustRightInd w:val="0"/>
        <w:snapToGrid w:val="0"/>
        <w:spacing w:before="120" w:after="120" w:line="240" w:lineRule="auto"/>
        <w:ind w:firstLine="402"/>
        <w:jc w:val="center"/>
        <w:rPr>
          <w:rFonts w:ascii="Arial" w:eastAsia="宋体" w:hAnsi="Arial" w:cs="Arial"/>
          <w:b/>
          <w:sz w:val="20"/>
          <w:szCs w:val="20"/>
        </w:rPr>
      </w:pPr>
      <w:r w:rsidRPr="00453403">
        <w:rPr>
          <w:rFonts w:ascii="Arial" w:eastAsia="宋体" w:hAnsi="Arial" w:cs="Arial"/>
          <w:b/>
          <w:sz w:val="20"/>
          <w:szCs w:val="20"/>
        </w:rPr>
        <w:t xml:space="preserve">Figure </w:t>
      </w:r>
      <w:r w:rsidR="006E41C0" w:rsidRPr="00453403">
        <w:rPr>
          <w:rFonts w:ascii="Arial" w:eastAsia="宋体" w:hAnsi="Arial" w:cs="Arial"/>
          <w:b/>
          <w:sz w:val="20"/>
          <w:szCs w:val="20"/>
        </w:rPr>
        <w:t>3</w:t>
      </w:r>
      <w:r w:rsidR="00453403">
        <w:rPr>
          <w:rFonts w:ascii="Arial" w:eastAsia="宋体" w:hAnsi="Arial" w:cs="Arial"/>
          <w:b/>
          <w:sz w:val="20"/>
          <w:szCs w:val="20"/>
        </w:rPr>
        <w:t xml:space="preserve">. </w:t>
      </w:r>
      <w:r w:rsidRPr="00453403">
        <w:rPr>
          <w:rFonts w:ascii="Arial" w:eastAsia="宋体" w:hAnsi="Arial" w:cs="Arial"/>
          <w:b/>
          <w:sz w:val="20"/>
          <w:szCs w:val="20"/>
        </w:rPr>
        <w:t>Group based enabling/disabling of SSB transmission</w:t>
      </w:r>
    </w:p>
    <w:p w14:paraId="5EB947A6" w14:textId="77777777" w:rsidR="00A839CB" w:rsidRPr="00A839CB" w:rsidRDefault="00A839CB" w:rsidP="00A839CB">
      <w:pPr>
        <w:tabs>
          <w:tab w:val="left" w:pos="420"/>
          <w:tab w:val="left" w:pos="840"/>
        </w:tabs>
        <w:spacing w:before="120" w:after="120"/>
        <w:rPr>
          <w:rFonts w:ascii="Arial" w:hAnsi="Arial" w:cs="Arial"/>
          <w:sz w:val="20"/>
        </w:rPr>
      </w:pPr>
      <w:r w:rsidRPr="00A839CB">
        <w:rPr>
          <w:rFonts w:ascii="Arial" w:hAnsi="Arial" w:cs="Arial"/>
          <w:sz w:val="20"/>
        </w:rPr>
        <w:t xml:space="preserve">In addition, as mentioned above, since each group or SSB within one group can refer to one or more TRPs for cell-free operation, adaptive transmission of SSBs with either one or more </w:t>
      </w:r>
      <w:proofErr w:type="spellStart"/>
      <w:r w:rsidRPr="00A839CB">
        <w:rPr>
          <w:rFonts w:ascii="Arial" w:hAnsi="Arial" w:cs="Arial"/>
          <w:sz w:val="20"/>
        </w:rPr>
        <w:t>precoding</w:t>
      </w:r>
      <w:proofErr w:type="spellEnd"/>
      <w:r w:rsidRPr="00A839CB">
        <w:rPr>
          <w:rFonts w:ascii="Arial" w:hAnsi="Arial" w:cs="Arial"/>
          <w:sz w:val="20"/>
        </w:rPr>
        <w:t xml:space="preserve"> phases across TRPs can be used to support the cell-free/multi-TRP operation accordingly. This is also applicable for multi-carrier cases.</w:t>
      </w:r>
    </w:p>
    <w:p w14:paraId="625D32E2" w14:textId="77777777" w:rsidR="006E41C0" w:rsidRDefault="00A839CB" w:rsidP="006E41C0">
      <w:pPr>
        <w:tabs>
          <w:tab w:val="left" w:pos="420"/>
          <w:tab w:val="left" w:pos="840"/>
        </w:tabs>
        <w:spacing w:before="120" w:after="120"/>
        <w:rPr>
          <w:rFonts w:ascii="Arial" w:hAnsi="Arial" w:cs="Arial"/>
          <w:sz w:val="20"/>
        </w:rPr>
      </w:pPr>
      <w:r w:rsidRPr="00A839CB">
        <w:rPr>
          <w:rFonts w:ascii="Arial" w:hAnsi="Arial" w:cs="Arial"/>
          <w:sz w:val="20"/>
        </w:rPr>
        <w:t xml:space="preserve">Meanwhile, the AI-based SSB beam management should also be considered in initial access stage. With definition of different SSB groups, either cross SSB sets prediction or SSB-level prediction within a SSB set can be naturally supported. </w:t>
      </w:r>
    </w:p>
    <w:p w14:paraId="197584B9" w14:textId="56380417" w:rsidR="00A839CB" w:rsidRPr="00A839CB" w:rsidRDefault="00A839CB" w:rsidP="006E41C0">
      <w:pPr>
        <w:pStyle w:val="a0"/>
        <w:numPr>
          <w:ilvl w:val="1"/>
          <w:numId w:val="5"/>
        </w:numPr>
        <w:rPr>
          <w:rFonts w:cs="Arial"/>
          <w:b/>
          <w:bCs/>
          <w:i/>
        </w:rPr>
      </w:pPr>
      <w:r w:rsidRPr="00A839CB">
        <w:rPr>
          <w:rFonts w:cs="Arial"/>
          <w:b/>
          <w:bCs/>
          <w:i/>
        </w:rPr>
        <w:lastRenderedPageBreak/>
        <w:t>Feature-3: Flexible periodicity for SSB transmission</w:t>
      </w:r>
    </w:p>
    <w:p w14:paraId="4C7163C1" w14:textId="607528C6" w:rsidR="00A839CB" w:rsidRPr="00A839CB" w:rsidRDefault="00A839CB" w:rsidP="00A839CB">
      <w:pPr>
        <w:snapToGrid w:val="0"/>
        <w:spacing w:before="120" w:after="120"/>
        <w:rPr>
          <w:rFonts w:ascii="Arial" w:hAnsi="Arial" w:cs="Arial"/>
          <w:bCs/>
          <w:iCs/>
          <w:sz w:val="20"/>
        </w:rPr>
      </w:pPr>
      <w:r w:rsidRPr="00A839CB">
        <w:rPr>
          <w:rFonts w:ascii="Arial" w:hAnsi="Arial" w:cs="Arial"/>
          <w:bCs/>
          <w:iCs/>
          <w:sz w:val="20"/>
        </w:rPr>
        <w:t xml:space="preserve">In various deployment scenarios or under differing requirements, diverse configuration needs to be supported, e.g., transmission period as shown in Figure </w:t>
      </w:r>
      <w:r w:rsidR="006E41C0">
        <w:rPr>
          <w:rFonts w:ascii="Arial" w:hAnsi="Arial" w:cs="Arial"/>
          <w:bCs/>
          <w:iCs/>
          <w:sz w:val="20"/>
        </w:rPr>
        <w:t>4</w:t>
      </w:r>
      <w:r w:rsidRPr="00A839CB">
        <w:rPr>
          <w:rFonts w:ascii="Arial" w:hAnsi="Arial" w:cs="Arial"/>
          <w:bCs/>
          <w:iCs/>
          <w:sz w:val="20"/>
        </w:rPr>
        <w:t>, for flexible and adaptive adjustments. For example,</w:t>
      </w:r>
    </w:p>
    <w:p w14:paraId="350CC5F2" w14:textId="77777777" w:rsidR="00A839CB" w:rsidRPr="00A839CB" w:rsidRDefault="00A839CB" w:rsidP="00A839CB">
      <w:pPr>
        <w:snapToGrid w:val="0"/>
        <w:spacing w:before="120" w:after="120"/>
        <w:rPr>
          <w:rFonts w:ascii="Arial" w:hAnsi="Arial" w:cs="Arial"/>
          <w:sz w:val="20"/>
        </w:rPr>
      </w:pPr>
      <w:r w:rsidRPr="00A839CB">
        <w:rPr>
          <w:rFonts w:ascii="Arial" w:hAnsi="Arial" w:cs="Arial"/>
          <w:sz w:val="20"/>
        </w:rPr>
        <w:t>For NES operation along with ensured detection performance, adaptable periodicity management for SSB transmission can be achieved via adding/removing a group of SSB transmissions. For RRC non-connected state, a semi-static configuration adjustment appears to be a more practical and feasible approach. In contrast, for RRC connected state, more dynamic adaptation mechanisms can be studied to effectively respond to rapid fluctuations in traffic demand.</w:t>
      </w:r>
    </w:p>
    <w:p w14:paraId="46129ECB" w14:textId="77777777" w:rsidR="00A839CB" w:rsidRPr="00A839CB" w:rsidRDefault="00A839CB" w:rsidP="00A839CB">
      <w:pPr>
        <w:spacing w:before="120" w:after="120"/>
        <w:jc w:val="center"/>
        <w:rPr>
          <w:rFonts w:ascii="Arial" w:hAnsi="Arial" w:cs="Arial"/>
        </w:rPr>
      </w:pPr>
      <w:r w:rsidRPr="00A839CB">
        <w:rPr>
          <w:rFonts w:ascii="Arial" w:hAnsi="Arial" w:cs="Arial"/>
          <w:noProof/>
        </w:rPr>
        <w:drawing>
          <wp:inline distT="0" distB="0" distL="114300" distR="114300" wp14:anchorId="5EC07406" wp14:editId="182FF0D6">
            <wp:extent cx="3032125" cy="1286510"/>
            <wp:effectExtent l="0" t="0" r="0" b="889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2"/>
                    <a:stretch>
                      <a:fillRect/>
                    </a:stretch>
                  </pic:blipFill>
                  <pic:spPr>
                    <a:xfrm>
                      <a:off x="0" y="0"/>
                      <a:ext cx="3042302" cy="1290857"/>
                    </a:xfrm>
                    <a:prstGeom prst="rect">
                      <a:avLst/>
                    </a:prstGeom>
                    <a:noFill/>
                    <a:ln>
                      <a:noFill/>
                    </a:ln>
                  </pic:spPr>
                </pic:pic>
              </a:graphicData>
            </a:graphic>
          </wp:inline>
        </w:drawing>
      </w:r>
    </w:p>
    <w:p w14:paraId="5362AF55" w14:textId="3E93BD6C" w:rsidR="00A839CB" w:rsidRPr="00A839CB" w:rsidRDefault="00A839CB" w:rsidP="00A839CB">
      <w:pPr>
        <w:pStyle w:val="afe"/>
        <w:adjustRightInd w:val="0"/>
        <w:snapToGrid w:val="0"/>
        <w:spacing w:before="120" w:after="120" w:line="240" w:lineRule="auto"/>
        <w:ind w:firstLine="400"/>
        <w:jc w:val="center"/>
        <w:rPr>
          <w:rFonts w:ascii="Arial" w:eastAsia="宋体" w:hAnsi="Arial" w:cs="Arial"/>
          <w:sz w:val="20"/>
          <w:szCs w:val="20"/>
        </w:rPr>
      </w:pPr>
      <w:r w:rsidRPr="00A839CB">
        <w:rPr>
          <w:rFonts w:ascii="Arial" w:eastAsia="宋体" w:hAnsi="Arial" w:cs="Arial"/>
          <w:sz w:val="20"/>
          <w:szCs w:val="20"/>
        </w:rPr>
        <w:t>F</w:t>
      </w:r>
      <w:r w:rsidRPr="00453403">
        <w:rPr>
          <w:rFonts w:ascii="Arial" w:hAnsi="Arial"/>
          <w:b/>
          <w:kern w:val="0"/>
          <w:sz w:val="20"/>
        </w:rPr>
        <w:t xml:space="preserve">igure </w:t>
      </w:r>
      <w:r w:rsidR="006E41C0" w:rsidRPr="00453403">
        <w:rPr>
          <w:rFonts w:ascii="Arial" w:hAnsi="Arial"/>
          <w:b/>
          <w:kern w:val="0"/>
          <w:sz w:val="20"/>
        </w:rPr>
        <w:t>4</w:t>
      </w:r>
      <w:r w:rsidR="00453403">
        <w:rPr>
          <w:rFonts w:ascii="Arial" w:hAnsi="Arial"/>
          <w:b/>
          <w:kern w:val="0"/>
          <w:sz w:val="20"/>
        </w:rPr>
        <w:t xml:space="preserve">. </w:t>
      </w:r>
      <w:r w:rsidRPr="00453403">
        <w:rPr>
          <w:rFonts w:ascii="Arial" w:hAnsi="Arial"/>
          <w:b/>
          <w:kern w:val="0"/>
          <w:sz w:val="20"/>
        </w:rPr>
        <w:t>SSB group adding/removing for different transmission periods</w:t>
      </w:r>
    </w:p>
    <w:p w14:paraId="412EC917" w14:textId="77777777" w:rsidR="006E41C0" w:rsidRDefault="00A839CB" w:rsidP="006E41C0">
      <w:pPr>
        <w:tabs>
          <w:tab w:val="left" w:pos="420"/>
          <w:tab w:val="left" w:pos="840"/>
        </w:tabs>
        <w:spacing w:before="120" w:after="120"/>
        <w:rPr>
          <w:rFonts w:ascii="Arial" w:hAnsi="Arial" w:cs="Arial"/>
          <w:sz w:val="20"/>
        </w:rPr>
      </w:pPr>
      <w:r w:rsidRPr="00A839CB">
        <w:rPr>
          <w:rFonts w:ascii="Arial" w:hAnsi="Arial" w:cs="Arial"/>
          <w:sz w:val="20"/>
        </w:rPr>
        <w:t>To support different implementation in NTN operation</w:t>
      </w:r>
      <w:r w:rsidR="006E41C0">
        <w:rPr>
          <w:rFonts w:ascii="Arial" w:hAnsi="Arial" w:cs="Arial"/>
          <w:sz w:val="20"/>
        </w:rPr>
        <w:t xml:space="preserve"> </w:t>
      </w:r>
      <w:r w:rsidRPr="00A839CB">
        <w:rPr>
          <w:rFonts w:ascii="Arial" w:hAnsi="Arial" w:cs="Arial"/>
          <w:sz w:val="20"/>
        </w:rPr>
        <w:t>(e.g., NTN beam hopping with different modes), load balance operation cross different beams and multi-node operation (e.g., Cell-free/</w:t>
      </w:r>
      <w:proofErr w:type="spellStart"/>
      <w:r w:rsidRPr="00A839CB">
        <w:rPr>
          <w:rFonts w:ascii="Arial" w:hAnsi="Arial" w:cs="Arial"/>
          <w:sz w:val="20"/>
        </w:rPr>
        <w:t>mTRP</w:t>
      </w:r>
      <w:proofErr w:type="spellEnd"/>
      <w:r w:rsidRPr="00A839CB">
        <w:rPr>
          <w:rFonts w:ascii="Arial" w:hAnsi="Arial" w:cs="Arial"/>
          <w:sz w:val="20"/>
        </w:rPr>
        <w:t xml:space="preserve">, or NCR/RIS), it’s beneficial to enable the flexible periodicity configuration. </w:t>
      </w:r>
    </w:p>
    <w:p w14:paraId="23A5B22F" w14:textId="3AE555FE" w:rsidR="00A839CB" w:rsidRPr="00A839CB" w:rsidRDefault="00A839CB" w:rsidP="006E41C0">
      <w:pPr>
        <w:pStyle w:val="a0"/>
        <w:numPr>
          <w:ilvl w:val="1"/>
          <w:numId w:val="5"/>
        </w:numPr>
        <w:rPr>
          <w:rFonts w:cs="Arial"/>
          <w:b/>
          <w:bCs/>
          <w:i/>
        </w:rPr>
      </w:pPr>
      <w:r w:rsidRPr="00A839CB">
        <w:rPr>
          <w:rFonts w:cs="Arial"/>
          <w:b/>
          <w:bCs/>
          <w:i/>
        </w:rPr>
        <w:t>Feature-4: Sharing among multi-SSBs</w:t>
      </w:r>
    </w:p>
    <w:p w14:paraId="26B16FAC" w14:textId="77777777" w:rsidR="00A839CB" w:rsidRPr="00A839CB" w:rsidRDefault="00A839CB" w:rsidP="00A839CB">
      <w:pPr>
        <w:snapToGrid w:val="0"/>
        <w:spacing w:before="120" w:after="120"/>
        <w:rPr>
          <w:rFonts w:ascii="Arial" w:hAnsi="Arial" w:cs="Arial"/>
          <w:bCs/>
          <w:iCs/>
          <w:sz w:val="20"/>
        </w:rPr>
      </w:pPr>
      <w:r w:rsidRPr="00A839CB">
        <w:rPr>
          <w:rFonts w:ascii="Arial" w:hAnsi="Arial" w:cs="Arial"/>
          <w:bCs/>
          <w:iCs/>
          <w:sz w:val="20"/>
        </w:rPr>
        <w:t xml:space="preserve">In the legacy design, each SSB is associated with corresponding common channels, e.g., SIB, which may lead to unnecessary higher overhead. For the group based operation, the sharing among SSBs can be achieved easily. For example, either the SIB-1 or OSI can be shared to reduced common channel overhead. Additionally, in some cases, only partial component can be transmitted in some SSBs in one group by assuming that common part is shared with others. </w:t>
      </w:r>
    </w:p>
    <w:p w14:paraId="46D59DC5" w14:textId="7A69B076" w:rsidR="006E41C0" w:rsidRPr="006E41C0" w:rsidRDefault="006E41C0" w:rsidP="006E41C0">
      <w:pPr>
        <w:pStyle w:val="a0"/>
        <w:numPr>
          <w:ilvl w:val="0"/>
          <w:numId w:val="5"/>
        </w:numPr>
        <w:snapToGrid w:val="0"/>
        <w:spacing w:before="120" w:line="288" w:lineRule="auto"/>
        <w:rPr>
          <w:b/>
          <w:bCs/>
          <w:u w:val="single"/>
          <w:lang w:bidi="ar"/>
        </w:rPr>
      </w:pPr>
      <w:r w:rsidRPr="006E41C0">
        <w:rPr>
          <w:rFonts w:eastAsiaTheme="minorEastAsia"/>
          <w:b/>
          <w:lang w:eastAsia="zh-CN"/>
        </w:rPr>
        <w:t>Issue 2:</w:t>
      </w:r>
      <w:r>
        <w:rPr>
          <w:rFonts w:eastAsiaTheme="minorEastAsia"/>
          <w:b/>
          <w:lang w:eastAsia="zh-CN"/>
        </w:rPr>
        <w:t xml:space="preserve"> Sync signal and system information for </w:t>
      </w:r>
      <w:r w:rsidRPr="006E41C0">
        <w:rPr>
          <w:rFonts w:eastAsiaTheme="minorEastAsia"/>
          <w:b/>
          <w:lang w:eastAsia="zh-CN"/>
        </w:rPr>
        <w:t>cell-free/</w:t>
      </w:r>
      <w:proofErr w:type="spellStart"/>
      <w:r w:rsidRPr="006E41C0">
        <w:rPr>
          <w:rFonts w:eastAsiaTheme="minorEastAsia"/>
          <w:b/>
          <w:lang w:eastAsia="zh-CN"/>
        </w:rPr>
        <w:t>mTRP</w:t>
      </w:r>
      <w:proofErr w:type="spellEnd"/>
      <w:r w:rsidRPr="006E41C0">
        <w:rPr>
          <w:rFonts w:eastAsiaTheme="minorEastAsia"/>
          <w:b/>
          <w:lang w:eastAsia="zh-CN"/>
        </w:rPr>
        <w:t xml:space="preserve"> operation</w:t>
      </w:r>
    </w:p>
    <w:p w14:paraId="3B18D5EF" w14:textId="7714878B" w:rsidR="006E41C0" w:rsidRPr="006E41C0" w:rsidRDefault="006E41C0" w:rsidP="006E41C0">
      <w:pPr>
        <w:snapToGrid w:val="0"/>
        <w:spacing w:before="120" w:after="120" w:line="288" w:lineRule="auto"/>
        <w:rPr>
          <w:rFonts w:ascii="Arial" w:hAnsi="Arial" w:cs="Arial"/>
          <w:kern w:val="0"/>
          <w:sz w:val="20"/>
          <w:lang w:bidi="ar"/>
        </w:rPr>
      </w:pPr>
      <w:r w:rsidRPr="006E41C0">
        <w:rPr>
          <w:rFonts w:ascii="Arial" w:hAnsi="Arial" w:cs="Arial"/>
          <w:kern w:val="0"/>
          <w:sz w:val="20"/>
          <w:lang w:bidi="ar"/>
        </w:rPr>
        <w:t xml:space="preserve">Regarding SSB transmissions from different TRPs, as shown in Figure 5, the SSBs from different TRPs within a cell-cluster are transmitted in </w:t>
      </w:r>
      <w:r w:rsidRPr="006E41C0">
        <w:rPr>
          <w:rFonts w:ascii="Arial" w:hAnsi="Arial" w:cs="Arial"/>
          <w:sz w:val="20"/>
        </w:rPr>
        <w:t xml:space="preserve">CDM </w:t>
      </w:r>
      <w:r w:rsidRPr="006E41C0">
        <w:rPr>
          <w:rFonts w:ascii="Arial" w:hAnsi="Arial" w:cs="Arial"/>
          <w:kern w:val="0"/>
          <w:sz w:val="20"/>
          <w:lang w:bidi="ar"/>
        </w:rPr>
        <w:t>manner in addition to TDM and FDM with the following details:</w:t>
      </w:r>
    </w:p>
    <w:p w14:paraId="42D3FC4E" w14:textId="77777777" w:rsidR="006E41C0" w:rsidRPr="006E41C0" w:rsidRDefault="006E41C0" w:rsidP="006E41C0">
      <w:pPr>
        <w:widowControl/>
        <w:numPr>
          <w:ilvl w:val="0"/>
          <w:numId w:val="23"/>
        </w:numPr>
        <w:snapToGrid w:val="0"/>
        <w:spacing w:before="120" w:after="120" w:line="288" w:lineRule="auto"/>
        <w:ind w:left="703" w:hanging="283"/>
        <w:rPr>
          <w:rFonts w:ascii="Arial" w:hAnsi="Arial" w:cs="Arial"/>
          <w:sz w:val="20"/>
          <w:lang w:bidi="ar"/>
        </w:rPr>
      </w:pPr>
      <w:r w:rsidRPr="006E41C0">
        <w:rPr>
          <w:rFonts w:ascii="Arial" w:hAnsi="Arial" w:cs="Arial"/>
          <w:kern w:val="0"/>
          <w:sz w:val="20"/>
          <w:lang w:bidi="ar"/>
        </w:rPr>
        <w:t>Cell-cluster ID and TRP ID associated with a cell-cluster ID are determined by PSS/SSS sequence.</w:t>
      </w:r>
    </w:p>
    <w:p w14:paraId="598304F1" w14:textId="77777777" w:rsidR="006E41C0" w:rsidRPr="006E41C0" w:rsidRDefault="006E41C0" w:rsidP="006E41C0">
      <w:pPr>
        <w:widowControl/>
        <w:numPr>
          <w:ilvl w:val="0"/>
          <w:numId w:val="23"/>
        </w:numPr>
        <w:snapToGrid w:val="0"/>
        <w:spacing w:before="120" w:after="120" w:line="288" w:lineRule="auto"/>
        <w:ind w:left="703" w:hanging="283"/>
        <w:rPr>
          <w:rFonts w:ascii="Arial" w:hAnsi="Arial" w:cs="Arial"/>
          <w:sz w:val="20"/>
          <w:lang w:bidi="ar"/>
        </w:rPr>
      </w:pPr>
      <w:r w:rsidRPr="006E41C0">
        <w:rPr>
          <w:rFonts w:ascii="Arial" w:hAnsi="Arial" w:cs="Arial"/>
          <w:kern w:val="0"/>
          <w:sz w:val="20"/>
          <w:lang w:bidi="ar"/>
        </w:rPr>
        <w:t>DMRS of PBCH is determined by cell-cluster ID and TRP ID associated with a cell-cluster ID.</w:t>
      </w:r>
    </w:p>
    <w:p w14:paraId="12616BC4" w14:textId="77777777" w:rsidR="006E41C0" w:rsidRPr="006E41C0" w:rsidRDefault="006E41C0" w:rsidP="006E41C0">
      <w:pPr>
        <w:snapToGrid w:val="0"/>
        <w:spacing w:before="120" w:after="120" w:line="288" w:lineRule="auto"/>
        <w:jc w:val="center"/>
        <w:rPr>
          <w:rFonts w:ascii="Arial" w:hAnsi="Arial" w:cs="Arial"/>
          <w:sz w:val="20"/>
          <w:lang w:bidi="ar"/>
        </w:rPr>
      </w:pPr>
      <w:r w:rsidRPr="006E41C0">
        <w:rPr>
          <w:rFonts w:ascii="Arial" w:hAnsi="Arial" w:cs="Arial"/>
          <w:kern w:val="0"/>
          <w:sz w:val="20"/>
          <w:lang w:bidi="ar"/>
        </w:rPr>
        <w:object w:dxaOrig="5896" w:dyaOrig="2534" w14:anchorId="7E8ACA0F">
          <v:shape id="_x0000_i1026" type="#_x0000_t75" style="width:294.75pt;height:126.75pt" o:ole="">
            <v:imagedata r:id="rId13" o:title=""/>
          </v:shape>
          <o:OLEObject Type="Embed" ProgID="Visio.Drawing.15" ShapeID="_x0000_i1026" DrawAspect="Content" ObjectID="_1831296763" r:id="rId14"/>
        </w:object>
      </w:r>
    </w:p>
    <w:p w14:paraId="3E700C5B" w14:textId="07F3C65B" w:rsidR="006E41C0" w:rsidRPr="006C5C94" w:rsidRDefault="006E41C0" w:rsidP="00453403">
      <w:pPr>
        <w:pStyle w:val="a0"/>
        <w:jc w:val="center"/>
        <w:rPr>
          <w:sz w:val="18"/>
          <w:szCs w:val="18"/>
          <w:lang w:bidi="ar"/>
        </w:rPr>
      </w:pPr>
      <w:r w:rsidRPr="00453403">
        <w:rPr>
          <w:rFonts w:eastAsiaTheme="minorEastAsia"/>
          <w:b/>
          <w:lang w:val="en-US" w:eastAsia="zh-CN"/>
        </w:rPr>
        <w:t>Figure 5</w:t>
      </w:r>
      <w:r w:rsidR="00453403">
        <w:rPr>
          <w:rFonts w:eastAsiaTheme="minorEastAsia"/>
          <w:b/>
          <w:lang w:val="en-US" w:eastAsia="zh-CN"/>
        </w:rPr>
        <w:t xml:space="preserve">. </w:t>
      </w:r>
      <w:proofErr w:type="spellStart"/>
      <w:r w:rsidRPr="00453403">
        <w:rPr>
          <w:rFonts w:eastAsiaTheme="minorEastAsia"/>
          <w:b/>
          <w:lang w:val="en-US" w:eastAsia="zh-CN"/>
        </w:rPr>
        <w:t>CDMed</w:t>
      </w:r>
      <w:proofErr w:type="spellEnd"/>
      <w:r w:rsidRPr="00453403">
        <w:rPr>
          <w:rFonts w:eastAsiaTheme="minorEastAsia"/>
          <w:b/>
          <w:lang w:val="en-US" w:eastAsia="zh-CN"/>
        </w:rPr>
        <w:t xml:space="preserve"> SSBs from TRPs within a cell-cluster</w:t>
      </w:r>
    </w:p>
    <w:p w14:paraId="32D9200A" w14:textId="2A6469CD" w:rsidR="00A839CB" w:rsidRPr="006E41C0" w:rsidRDefault="006E41C0" w:rsidP="006E41C0">
      <w:pPr>
        <w:snapToGrid w:val="0"/>
        <w:spacing w:before="120" w:after="120" w:line="288" w:lineRule="auto"/>
        <w:rPr>
          <w:rFonts w:ascii="Arial" w:hAnsi="Arial" w:cs="Arial"/>
          <w:sz w:val="20"/>
          <w:lang w:bidi="ar"/>
        </w:rPr>
      </w:pPr>
      <w:r w:rsidRPr="006E41C0">
        <w:rPr>
          <w:rFonts w:ascii="Arial" w:hAnsi="Arial" w:cs="Arial"/>
          <w:kern w:val="0"/>
          <w:sz w:val="20"/>
          <w:lang w:bidi="ar"/>
        </w:rPr>
        <w:t xml:space="preserve">After detecting the SSB transmitted by TRP(s) within a cell-cluster, the </w:t>
      </w:r>
      <w:r w:rsidRPr="006E41C0">
        <w:rPr>
          <w:rFonts w:ascii="Arial" w:hAnsi="Arial" w:cs="Arial"/>
          <w:bCs/>
          <w:iCs/>
          <w:sz w:val="20"/>
        </w:rPr>
        <w:t xml:space="preserve">corresponding mechanism for system information delivery </w:t>
      </w:r>
      <w:r w:rsidRPr="006E41C0">
        <w:rPr>
          <w:rFonts w:ascii="Arial" w:hAnsi="Arial" w:cs="Arial"/>
          <w:kern w:val="0"/>
          <w:sz w:val="20"/>
          <w:lang w:bidi="ar"/>
        </w:rPr>
        <w:t xml:space="preserve">via SIB (together with MIB) through PBCH in the SSB should be further studied. Specifically, configuration information (e.g., SSB related configuration, RO related configuration, </w:t>
      </w:r>
      <w:proofErr w:type="spellStart"/>
      <w:r w:rsidRPr="006E41C0">
        <w:rPr>
          <w:rFonts w:ascii="Arial" w:hAnsi="Arial" w:cs="Arial"/>
          <w:kern w:val="0"/>
          <w:sz w:val="20"/>
          <w:lang w:bidi="ar"/>
        </w:rPr>
        <w:t>etc</w:t>
      </w:r>
      <w:proofErr w:type="spellEnd"/>
      <w:r w:rsidRPr="006E41C0">
        <w:rPr>
          <w:rFonts w:ascii="Arial" w:hAnsi="Arial" w:cs="Arial"/>
          <w:kern w:val="0"/>
          <w:sz w:val="20"/>
          <w:lang w:bidi="ar"/>
        </w:rPr>
        <w:t xml:space="preserve">) related to TRP(s) within </w:t>
      </w:r>
      <w:r w:rsidRPr="006E41C0">
        <w:rPr>
          <w:rFonts w:ascii="Arial" w:hAnsi="Arial" w:cs="Arial"/>
          <w:kern w:val="0"/>
          <w:sz w:val="20"/>
          <w:lang w:bidi="ar"/>
        </w:rPr>
        <w:lastRenderedPageBreak/>
        <w:t>a cell-cluster can be provided by SIB, where PDSCH carrying SIB is scheduled by PDCCH in PBCH. For example, PBCH is provided by the SSB associated with TRP within a cell-cluster, where configuration information related to TRP(s) w</w:t>
      </w:r>
      <w:r>
        <w:rPr>
          <w:rFonts w:ascii="Arial" w:hAnsi="Arial" w:cs="Arial"/>
          <w:kern w:val="0"/>
          <w:sz w:val="20"/>
          <w:lang w:bidi="ar"/>
        </w:rPr>
        <w:t>ithin a cell-cluster is provided</w:t>
      </w:r>
      <w:r w:rsidRPr="006E41C0">
        <w:rPr>
          <w:rFonts w:ascii="Arial" w:hAnsi="Arial" w:cs="Arial"/>
          <w:kern w:val="0"/>
          <w:sz w:val="20"/>
          <w:lang w:bidi="ar"/>
        </w:rPr>
        <w:t xml:space="preserve"> by cell-cluster specific system information.</w:t>
      </w:r>
    </w:p>
    <w:p w14:paraId="62F5B66E" w14:textId="3D4EC18A" w:rsidR="00F37F5A" w:rsidRDefault="00C50EAF" w:rsidP="00F37F5A">
      <w:pPr>
        <w:pStyle w:val="2"/>
        <w:numPr>
          <w:ilvl w:val="1"/>
          <w:numId w:val="3"/>
        </w:numPr>
        <w:rPr>
          <w:rFonts w:eastAsia="宋体"/>
          <w:b w:val="0"/>
          <w:bCs w:val="0"/>
          <w:sz w:val="30"/>
          <w:szCs w:val="30"/>
          <w:lang w:val="en-US"/>
        </w:rPr>
      </w:pPr>
      <w:r>
        <w:rPr>
          <w:rFonts w:eastAsia="宋体"/>
          <w:b w:val="0"/>
          <w:bCs w:val="0"/>
          <w:sz w:val="30"/>
          <w:szCs w:val="30"/>
          <w:lang w:val="en-US"/>
        </w:rPr>
        <w:t>On demand mechanism</w:t>
      </w:r>
    </w:p>
    <w:p w14:paraId="001C10D7" w14:textId="766C75F6" w:rsidR="009E6126" w:rsidRPr="009E6126" w:rsidRDefault="008344F3" w:rsidP="008344F3">
      <w:pPr>
        <w:pStyle w:val="a0"/>
        <w:rPr>
          <w:rFonts w:eastAsiaTheme="minorEastAsia"/>
          <w:lang w:eastAsia="zh-CN"/>
        </w:rPr>
      </w:pPr>
      <w:r>
        <w:rPr>
          <w:rFonts w:eastAsiaTheme="minorEastAsia"/>
          <w:lang w:eastAsia="zh-CN"/>
        </w:rPr>
        <w:t>Similar as the on demand SIB1 and on demand SI in 5G NR, we understand on demand system information mechanism should still be supported in 6G, which is helpful in reducing the energy consumption at both UE and network side.</w:t>
      </w:r>
    </w:p>
    <w:p w14:paraId="0CE9C9A5" w14:textId="4DCB0217" w:rsidR="00E150DB" w:rsidRDefault="009E6126" w:rsidP="008344F3">
      <w:pPr>
        <w:pStyle w:val="a0"/>
        <w:rPr>
          <w:rFonts w:cs="Arial"/>
        </w:rPr>
      </w:pPr>
      <w:r>
        <w:rPr>
          <w:rFonts w:cs="Arial"/>
        </w:rPr>
        <w:object w:dxaOrig="10485" w:dyaOrig="5160" w14:anchorId="75AF2812">
          <v:shape id="_x0000_i1027" type="#_x0000_t75" style="width:488.25pt;height:240.75pt" o:ole="">
            <v:imagedata r:id="rId15" o:title=""/>
          </v:shape>
          <o:OLEObject Type="Embed" ProgID="Visio.Drawing.15" ShapeID="_x0000_i1027" DrawAspect="Content" ObjectID="_1831296764" r:id="rId16"/>
        </w:object>
      </w:r>
    </w:p>
    <w:p w14:paraId="3C52D916" w14:textId="7C52137E" w:rsidR="009E6126" w:rsidRPr="009E6126" w:rsidRDefault="009E6126" w:rsidP="009E6126">
      <w:pPr>
        <w:pStyle w:val="a0"/>
        <w:jc w:val="center"/>
        <w:rPr>
          <w:rFonts w:eastAsiaTheme="minorEastAsia"/>
          <w:b/>
          <w:lang w:val="en-US" w:eastAsia="zh-CN"/>
        </w:rPr>
      </w:pPr>
      <w:r w:rsidRPr="009E6126">
        <w:rPr>
          <w:rFonts w:eastAsiaTheme="minorEastAsia" w:hint="eastAsia"/>
          <w:b/>
          <w:lang w:val="en-US" w:eastAsia="zh-CN"/>
        </w:rPr>
        <w:t>F</w:t>
      </w:r>
      <w:r w:rsidRPr="009E6126">
        <w:rPr>
          <w:rFonts w:eastAsiaTheme="minorEastAsia"/>
          <w:b/>
          <w:lang w:val="en-US" w:eastAsia="zh-CN"/>
        </w:rPr>
        <w:t xml:space="preserve">igure </w:t>
      </w:r>
      <w:r w:rsidR="00EE055B">
        <w:rPr>
          <w:rFonts w:eastAsiaTheme="minorEastAsia"/>
          <w:b/>
          <w:lang w:val="en-US" w:eastAsia="zh-CN"/>
        </w:rPr>
        <w:t>6</w:t>
      </w:r>
      <w:r w:rsidRPr="009E6126">
        <w:rPr>
          <w:rFonts w:eastAsiaTheme="minorEastAsia"/>
          <w:b/>
          <w:lang w:val="en-US" w:eastAsia="zh-CN"/>
        </w:rPr>
        <w:t>. Multi-cell/carrier coordinated initial and system access</w:t>
      </w:r>
    </w:p>
    <w:p w14:paraId="423EE0F4" w14:textId="77777777" w:rsidR="009E6126" w:rsidRDefault="009E6126" w:rsidP="009E6126">
      <w:pPr>
        <w:pStyle w:val="a0"/>
        <w:rPr>
          <w:rFonts w:eastAsiaTheme="minorEastAsia"/>
          <w:lang w:eastAsia="zh-CN"/>
        </w:rPr>
      </w:pPr>
      <w:r>
        <w:rPr>
          <w:rFonts w:eastAsiaTheme="minorEastAsia" w:hint="eastAsia"/>
          <w:lang w:eastAsia="zh-CN"/>
        </w:rPr>
        <w:t>I</w:t>
      </w:r>
      <w:r>
        <w:rPr>
          <w:rFonts w:eastAsiaTheme="minorEastAsia"/>
          <w:lang w:eastAsia="zh-CN"/>
        </w:rPr>
        <w:t>n the multi-cell/carrier coordinated access procedure:</w:t>
      </w:r>
    </w:p>
    <w:p w14:paraId="432BDE90" w14:textId="77777777" w:rsidR="009E6126" w:rsidRDefault="009E6126" w:rsidP="009E6126">
      <w:pPr>
        <w:pStyle w:val="a0"/>
        <w:numPr>
          <w:ilvl w:val="0"/>
          <w:numId w:val="12"/>
        </w:numPr>
        <w:rPr>
          <w:rFonts w:eastAsiaTheme="minorEastAsia"/>
          <w:lang w:eastAsia="zh-CN"/>
        </w:rPr>
      </w:pPr>
      <w:r>
        <w:rPr>
          <w:rFonts w:cs="Arial"/>
          <w:lang w:val="en-US" w:eastAsia="zh-CN"/>
        </w:rPr>
        <w:t>The anchor cell/carrier provides system information including access information for itself as well as companion cell/carrier.</w:t>
      </w:r>
    </w:p>
    <w:p w14:paraId="58702EF1" w14:textId="2FDC3744" w:rsidR="009E6126" w:rsidRPr="009E6126" w:rsidRDefault="009E6126" w:rsidP="009E6126">
      <w:pPr>
        <w:pStyle w:val="a0"/>
        <w:numPr>
          <w:ilvl w:val="0"/>
          <w:numId w:val="12"/>
        </w:numPr>
        <w:rPr>
          <w:rFonts w:eastAsiaTheme="minorEastAsia"/>
          <w:lang w:eastAsia="zh-CN"/>
        </w:rPr>
      </w:pPr>
      <w:r>
        <w:rPr>
          <w:rFonts w:cs="Arial"/>
          <w:lang w:val="en-US" w:eastAsia="zh-CN"/>
        </w:rPr>
        <w:t>UE can either select the companion cell/carrier or the anchor cell (i.e. option 1 or 3) for the whole access procedure or use a combination of anchor and companion cell/carrier, e.g. anchor cell/carrier for DL and companion cell/carrier for UL, for the access.</w:t>
      </w:r>
    </w:p>
    <w:p w14:paraId="4C6286AA" w14:textId="1BBE5A15" w:rsidR="009E6126" w:rsidRDefault="00882304" w:rsidP="008344F3">
      <w:pPr>
        <w:pStyle w:val="a0"/>
        <w:rPr>
          <w:rFonts w:eastAsiaTheme="minorEastAsia"/>
          <w:lang w:eastAsia="zh-CN"/>
        </w:rPr>
      </w:pPr>
      <w:r>
        <w:rPr>
          <w:rFonts w:eastAsiaTheme="minorEastAsia" w:hint="eastAsia"/>
          <w:lang w:eastAsia="zh-CN"/>
        </w:rPr>
        <w:t>W</w:t>
      </w:r>
      <w:r>
        <w:rPr>
          <w:rFonts w:eastAsiaTheme="minorEastAsia"/>
          <w:lang w:eastAsia="zh-CN"/>
        </w:rPr>
        <w:t>e understand the system information broadcast in anchor cell/carrier includes at least the following:</w:t>
      </w:r>
    </w:p>
    <w:p w14:paraId="66C88C6F" w14:textId="6F290C13" w:rsidR="00882304" w:rsidRPr="00882304" w:rsidRDefault="00882304" w:rsidP="00882304">
      <w:pPr>
        <w:pStyle w:val="a0"/>
        <w:numPr>
          <w:ilvl w:val="0"/>
          <w:numId w:val="13"/>
        </w:numPr>
        <w:rPr>
          <w:rFonts w:eastAsiaTheme="minorEastAsia"/>
          <w:lang w:eastAsia="zh-CN"/>
        </w:rPr>
      </w:pPr>
      <w:r w:rsidRPr="00882304">
        <w:rPr>
          <w:rFonts w:eastAsiaTheme="minorEastAsia"/>
          <w:lang w:eastAsia="zh-CN"/>
        </w:rPr>
        <w:t>The scheduling information of system information</w:t>
      </w:r>
    </w:p>
    <w:p w14:paraId="36C061E8" w14:textId="600E2480" w:rsidR="00882304" w:rsidRPr="00882304" w:rsidRDefault="00882304" w:rsidP="00882304">
      <w:pPr>
        <w:pStyle w:val="a0"/>
        <w:numPr>
          <w:ilvl w:val="0"/>
          <w:numId w:val="13"/>
        </w:numPr>
        <w:rPr>
          <w:rFonts w:eastAsiaTheme="minorEastAsia"/>
          <w:lang w:eastAsia="zh-CN"/>
        </w:rPr>
      </w:pPr>
      <w:r w:rsidRPr="00882304">
        <w:rPr>
          <w:rFonts w:eastAsiaTheme="minorEastAsia"/>
          <w:lang w:eastAsia="zh-CN"/>
        </w:rPr>
        <w:t xml:space="preserve">Information required for initial access for the anchor cell/carrier and </w:t>
      </w:r>
      <w:r w:rsidR="006A1B99">
        <w:rPr>
          <w:rFonts w:eastAsiaTheme="minorEastAsia"/>
          <w:lang w:eastAsia="zh-CN"/>
        </w:rPr>
        <w:t>companion</w:t>
      </w:r>
      <w:r w:rsidRPr="00882304">
        <w:rPr>
          <w:rFonts w:eastAsiaTheme="minorEastAsia"/>
          <w:lang w:eastAsia="zh-CN"/>
        </w:rPr>
        <w:t xml:space="preserve"> cells/carriers, considering both TN and NTN system and slicing</w:t>
      </w:r>
    </w:p>
    <w:p w14:paraId="0D78C41F" w14:textId="36C6E752" w:rsidR="00882304" w:rsidRPr="00882304" w:rsidRDefault="00882304" w:rsidP="00882304">
      <w:pPr>
        <w:pStyle w:val="a0"/>
        <w:numPr>
          <w:ilvl w:val="0"/>
          <w:numId w:val="13"/>
        </w:numPr>
        <w:rPr>
          <w:rFonts w:eastAsiaTheme="minorEastAsia"/>
          <w:lang w:eastAsia="zh-CN"/>
        </w:rPr>
      </w:pPr>
      <w:r w:rsidRPr="00882304">
        <w:rPr>
          <w:rFonts w:eastAsiaTheme="minorEastAsia"/>
          <w:lang w:eastAsia="zh-CN"/>
        </w:rPr>
        <w:t>Cell reselection related information supporting reselection to another 6G cell or 5G cell, with slicing and NTN considered</w:t>
      </w:r>
    </w:p>
    <w:p w14:paraId="6D088DA2" w14:textId="18AD824E" w:rsidR="00882304" w:rsidRPr="00882304" w:rsidRDefault="00882304" w:rsidP="00882304">
      <w:pPr>
        <w:pStyle w:val="a0"/>
        <w:numPr>
          <w:ilvl w:val="0"/>
          <w:numId w:val="13"/>
        </w:numPr>
        <w:rPr>
          <w:rFonts w:eastAsiaTheme="minorEastAsia"/>
          <w:lang w:eastAsia="zh-CN"/>
        </w:rPr>
      </w:pPr>
      <w:r w:rsidRPr="00882304">
        <w:rPr>
          <w:rFonts w:eastAsiaTheme="minorEastAsia"/>
          <w:lang w:eastAsia="zh-CN"/>
        </w:rPr>
        <w:t>PWS notification</w:t>
      </w:r>
    </w:p>
    <w:p w14:paraId="70929BBC" w14:textId="7823144C" w:rsidR="00882304" w:rsidRDefault="00882304" w:rsidP="00882304">
      <w:pPr>
        <w:pStyle w:val="a0"/>
        <w:numPr>
          <w:ilvl w:val="0"/>
          <w:numId w:val="13"/>
        </w:numPr>
        <w:rPr>
          <w:rFonts w:eastAsiaTheme="minorEastAsia"/>
          <w:lang w:eastAsia="zh-CN"/>
        </w:rPr>
      </w:pPr>
      <w:r w:rsidRPr="00882304">
        <w:rPr>
          <w:rFonts w:eastAsiaTheme="minorEastAsia"/>
          <w:lang w:eastAsia="zh-CN"/>
        </w:rPr>
        <w:lastRenderedPageBreak/>
        <w:t>Time information</w:t>
      </w:r>
    </w:p>
    <w:p w14:paraId="333CC760" w14:textId="770F397A" w:rsidR="008F6C6F" w:rsidRDefault="008F6C6F" w:rsidP="00882304">
      <w:pPr>
        <w:pStyle w:val="a0"/>
        <w:rPr>
          <w:rFonts w:eastAsiaTheme="minorEastAsia"/>
          <w:lang w:eastAsia="zh-CN"/>
        </w:rPr>
      </w:pPr>
      <w:r>
        <w:rPr>
          <w:rFonts w:eastAsiaTheme="minorEastAsia"/>
          <w:lang w:eastAsia="zh-CN"/>
        </w:rPr>
        <w:t>To support on demand system information in anchor cell/carrier, we need to study what kind of information should be always broadcasting and what can be broadcast in an on demand way.</w:t>
      </w:r>
    </w:p>
    <w:p w14:paraId="38125612" w14:textId="4B1419D2" w:rsidR="00882304" w:rsidRDefault="00882304" w:rsidP="00882304">
      <w:pPr>
        <w:pStyle w:val="a0"/>
        <w:rPr>
          <w:rFonts w:eastAsiaTheme="minorEastAsia"/>
          <w:lang w:eastAsia="zh-CN"/>
        </w:rPr>
      </w:pPr>
      <w:r>
        <w:rPr>
          <w:rFonts w:eastAsiaTheme="minorEastAsia"/>
          <w:lang w:eastAsia="zh-CN"/>
        </w:rPr>
        <w:t xml:space="preserve">While for the companion cell, </w:t>
      </w:r>
      <w:r w:rsidR="002B5809">
        <w:rPr>
          <w:rFonts w:eastAsiaTheme="minorEastAsia"/>
          <w:lang w:eastAsia="zh-CN"/>
        </w:rPr>
        <w:t>for energy saving purpose, the following options can be considered for the system information broadcasting:</w:t>
      </w:r>
    </w:p>
    <w:p w14:paraId="5D2F7091" w14:textId="60C915CF" w:rsidR="002B5809" w:rsidRDefault="002B5809" w:rsidP="002B5809">
      <w:pPr>
        <w:pStyle w:val="a0"/>
        <w:numPr>
          <w:ilvl w:val="0"/>
          <w:numId w:val="15"/>
        </w:numPr>
        <w:rPr>
          <w:rFonts w:eastAsiaTheme="minorEastAsia"/>
          <w:lang w:eastAsia="zh-CN"/>
        </w:rPr>
      </w:pPr>
      <w:r>
        <w:rPr>
          <w:rFonts w:eastAsiaTheme="minorEastAsia"/>
          <w:lang w:eastAsia="zh-CN"/>
        </w:rPr>
        <w:t>Option 1</w:t>
      </w:r>
      <w:r>
        <w:rPr>
          <w:rFonts w:eastAsiaTheme="minorEastAsia" w:hint="eastAsia"/>
          <w:lang w:eastAsia="zh-CN"/>
        </w:rPr>
        <w:t>:</w:t>
      </w:r>
      <w:r>
        <w:rPr>
          <w:rFonts w:eastAsiaTheme="minorEastAsia"/>
          <w:lang w:eastAsia="zh-CN"/>
        </w:rPr>
        <w:t xml:space="preserve"> No system information broadcasting.</w:t>
      </w:r>
    </w:p>
    <w:p w14:paraId="1D56A19C" w14:textId="3AADA918" w:rsidR="002B5809" w:rsidRDefault="002B5809" w:rsidP="002B5809">
      <w:pPr>
        <w:pStyle w:val="a0"/>
        <w:numPr>
          <w:ilvl w:val="0"/>
          <w:numId w:val="15"/>
        </w:numPr>
        <w:rPr>
          <w:rFonts w:eastAsiaTheme="minorEastAsia"/>
          <w:lang w:eastAsia="zh-CN"/>
        </w:rPr>
      </w:pPr>
      <w:r>
        <w:rPr>
          <w:rFonts w:eastAsiaTheme="minorEastAsia"/>
          <w:lang w:eastAsia="zh-CN"/>
        </w:rPr>
        <w:t>Option 2: On demand system information broadcasting</w:t>
      </w:r>
      <w:r w:rsidR="008F6C6F">
        <w:rPr>
          <w:rFonts w:eastAsiaTheme="minorEastAsia"/>
          <w:lang w:eastAsia="zh-CN"/>
        </w:rPr>
        <w:t>, also need to study what kind of information can be broadcast in companion cell/carrier and which will only be broadcast upon request.</w:t>
      </w:r>
    </w:p>
    <w:p w14:paraId="5770A3DC" w14:textId="1E6D08AB" w:rsidR="008F6C6F" w:rsidRDefault="008F6C6F" w:rsidP="008F6C6F">
      <w:pPr>
        <w:pStyle w:val="a0"/>
        <w:rPr>
          <w:rFonts w:eastAsiaTheme="minorEastAsia"/>
          <w:b/>
          <w:lang w:eastAsia="zh-CN"/>
        </w:rPr>
      </w:pPr>
      <w:r w:rsidRPr="00B33F96">
        <w:rPr>
          <w:rFonts w:eastAsiaTheme="minorEastAsia"/>
          <w:b/>
          <w:lang w:eastAsia="zh-CN"/>
        </w:rPr>
        <w:t xml:space="preserve">Proposal </w:t>
      </w:r>
      <w:r>
        <w:rPr>
          <w:rFonts w:eastAsiaTheme="minorEastAsia"/>
          <w:b/>
          <w:lang w:eastAsia="zh-CN"/>
        </w:rPr>
        <w:t>3</w:t>
      </w:r>
      <w:r w:rsidRPr="00B33F96">
        <w:rPr>
          <w:rFonts w:eastAsiaTheme="minorEastAsia"/>
          <w:b/>
          <w:lang w:eastAsia="zh-CN"/>
        </w:rPr>
        <w:t>:</w:t>
      </w:r>
      <w:r>
        <w:rPr>
          <w:rFonts w:eastAsiaTheme="minorEastAsia"/>
          <w:b/>
          <w:lang w:eastAsia="zh-CN"/>
        </w:rPr>
        <w:t xml:space="preserve"> In the multi-cell/carrier coordinated access in IDLE/INACTIVE:</w:t>
      </w:r>
    </w:p>
    <w:p w14:paraId="57F255AC" w14:textId="01AE53F2" w:rsidR="008F6C6F" w:rsidRDefault="008F6C6F" w:rsidP="008F6C6F">
      <w:pPr>
        <w:pStyle w:val="a0"/>
        <w:numPr>
          <w:ilvl w:val="0"/>
          <w:numId w:val="16"/>
        </w:numPr>
        <w:rPr>
          <w:rFonts w:eastAsiaTheme="minorEastAsia"/>
          <w:b/>
          <w:lang w:eastAsia="zh-CN"/>
        </w:rPr>
      </w:pPr>
      <w:r>
        <w:rPr>
          <w:rFonts w:eastAsiaTheme="minorEastAsia"/>
          <w:b/>
          <w:lang w:eastAsia="zh-CN"/>
        </w:rPr>
        <w:t>For the system information broadcast from anchor cell/carrier, study what</w:t>
      </w:r>
      <w:r w:rsidRPr="008F6C6F">
        <w:rPr>
          <w:rFonts w:eastAsiaTheme="minorEastAsia"/>
          <w:b/>
          <w:lang w:eastAsia="zh-CN"/>
        </w:rPr>
        <w:t xml:space="preserve"> kind of information should be always broadcasting and what can be broadcast in an on demand way.</w:t>
      </w:r>
    </w:p>
    <w:p w14:paraId="7A9ACFE3" w14:textId="002694C9" w:rsidR="00BA44B8" w:rsidRPr="008F6C6F" w:rsidRDefault="008F6C6F" w:rsidP="00BA44B8">
      <w:pPr>
        <w:pStyle w:val="a0"/>
        <w:numPr>
          <w:ilvl w:val="0"/>
          <w:numId w:val="16"/>
        </w:numPr>
        <w:rPr>
          <w:rFonts w:eastAsiaTheme="minorEastAsia"/>
          <w:b/>
          <w:lang w:eastAsia="zh-CN"/>
        </w:rPr>
      </w:pPr>
      <w:r>
        <w:rPr>
          <w:rFonts w:eastAsiaTheme="minorEastAsia"/>
          <w:b/>
          <w:lang w:eastAsia="zh-CN"/>
        </w:rPr>
        <w:t xml:space="preserve">For the companion cell/carrier, study whether to broadcast system information from this kind of cell. If </w:t>
      </w:r>
      <w:proofErr w:type="gramStart"/>
      <w:r>
        <w:rPr>
          <w:rFonts w:eastAsiaTheme="minorEastAsia"/>
          <w:b/>
          <w:lang w:eastAsia="zh-CN"/>
        </w:rPr>
        <w:t>Yes</w:t>
      </w:r>
      <w:proofErr w:type="gramEnd"/>
      <w:r>
        <w:rPr>
          <w:rFonts w:eastAsiaTheme="minorEastAsia"/>
          <w:b/>
          <w:lang w:eastAsia="zh-CN"/>
        </w:rPr>
        <w:t xml:space="preserve">, what </w:t>
      </w:r>
      <w:r w:rsidRPr="008F6C6F">
        <w:rPr>
          <w:rFonts w:eastAsiaTheme="minorEastAsia"/>
          <w:b/>
          <w:lang w:eastAsia="zh-CN"/>
        </w:rPr>
        <w:t>kind of information can be broadcast</w:t>
      </w:r>
      <w:r>
        <w:rPr>
          <w:rFonts w:eastAsiaTheme="minorEastAsia"/>
          <w:b/>
          <w:lang w:eastAsia="zh-CN"/>
        </w:rPr>
        <w:t xml:space="preserve"> and which will only be broadcast upon request.</w:t>
      </w:r>
    </w:p>
    <w:p w14:paraId="32A0E51E" w14:textId="7C66CB71" w:rsidR="00ED49A7" w:rsidRDefault="00BD20A6" w:rsidP="00656F9E">
      <w:pPr>
        <w:pStyle w:val="2"/>
        <w:numPr>
          <w:ilvl w:val="1"/>
          <w:numId w:val="3"/>
        </w:numPr>
        <w:rPr>
          <w:rFonts w:eastAsia="宋体"/>
          <w:b w:val="0"/>
          <w:bCs w:val="0"/>
          <w:sz w:val="30"/>
          <w:szCs w:val="30"/>
          <w:lang w:val="en-US"/>
        </w:rPr>
      </w:pPr>
      <w:r>
        <w:rPr>
          <w:rFonts w:eastAsia="宋体"/>
          <w:b w:val="0"/>
          <w:bCs w:val="0"/>
          <w:sz w:val="30"/>
          <w:szCs w:val="30"/>
          <w:lang w:val="en-US"/>
        </w:rPr>
        <w:t>SIB1 content</w:t>
      </w:r>
    </w:p>
    <w:p w14:paraId="6E64B535" w14:textId="28889323" w:rsidR="000A78A9" w:rsidRPr="000A78A9" w:rsidRDefault="003A359E" w:rsidP="000A78A9">
      <w:pPr>
        <w:rPr>
          <w:rFonts w:ascii="Arial" w:hAnsi="Arial"/>
          <w:kern w:val="0"/>
          <w:sz w:val="20"/>
          <w:lang w:val="en-GB"/>
        </w:rPr>
      </w:pPr>
      <w:r w:rsidRPr="00D106E1">
        <w:rPr>
          <w:rFonts w:ascii="Arial" w:hAnsi="Arial" w:hint="eastAsia"/>
          <w:kern w:val="0"/>
          <w:sz w:val="20"/>
          <w:lang w:val="en-GB"/>
        </w:rPr>
        <w:t>I</w:t>
      </w:r>
      <w:r w:rsidRPr="00D106E1">
        <w:rPr>
          <w:rFonts w:ascii="Arial" w:hAnsi="Arial"/>
          <w:kern w:val="0"/>
          <w:sz w:val="20"/>
          <w:lang w:val="en-GB"/>
        </w:rPr>
        <w:t>n 5G NR, SIB1 contains</w:t>
      </w:r>
      <w:r w:rsidR="005200EA">
        <w:rPr>
          <w:rFonts w:ascii="Arial" w:hAnsi="Arial"/>
          <w:kern w:val="0"/>
          <w:sz w:val="20"/>
          <w:lang w:val="en-GB"/>
        </w:rPr>
        <w:t xml:space="preserve"> information relevant when evaluating if a UE is allowed to access </w:t>
      </w:r>
      <w:r w:rsidR="001A2E0B">
        <w:rPr>
          <w:rFonts w:ascii="Arial" w:hAnsi="Arial"/>
          <w:kern w:val="0"/>
          <w:sz w:val="20"/>
          <w:lang w:val="en-GB"/>
        </w:rPr>
        <w:t>a cell and defines the scheduling of other system information. It also contains radio resource configuration information that is common for all UEs and barring information applied to the unified access control.</w:t>
      </w:r>
    </w:p>
    <w:p w14:paraId="0B4DD697" w14:textId="39E37BD7" w:rsidR="005E7B54" w:rsidRDefault="00EA3C86" w:rsidP="005E7B54">
      <w:pPr>
        <w:pStyle w:val="a0"/>
        <w:rPr>
          <w:rFonts w:eastAsiaTheme="minorEastAsia"/>
          <w:lang w:eastAsia="zh-CN"/>
        </w:rPr>
      </w:pPr>
      <w:r>
        <w:rPr>
          <w:rFonts w:eastAsiaTheme="minorEastAsia" w:hint="eastAsia"/>
          <w:lang w:eastAsia="zh-CN"/>
        </w:rPr>
        <w:t>I</w:t>
      </w:r>
      <w:r>
        <w:rPr>
          <w:rFonts w:eastAsiaTheme="minorEastAsia"/>
          <w:lang w:eastAsia="zh-CN"/>
        </w:rPr>
        <w:t>n details, the following information has been contained in 5G SIB1:</w:t>
      </w:r>
    </w:p>
    <w:p w14:paraId="6712B255" w14:textId="58334DD1" w:rsidR="00EA3C86" w:rsidRDefault="00EA3C86" w:rsidP="000A78A9">
      <w:pPr>
        <w:pStyle w:val="a0"/>
        <w:numPr>
          <w:ilvl w:val="0"/>
          <w:numId w:val="17"/>
        </w:numPr>
        <w:rPr>
          <w:rFonts w:eastAsiaTheme="minorEastAsia"/>
          <w:lang w:eastAsia="zh-CN"/>
        </w:rPr>
      </w:pPr>
      <w:r>
        <w:rPr>
          <w:rFonts w:eastAsiaTheme="minorEastAsia"/>
          <w:lang w:eastAsia="zh-CN"/>
        </w:rPr>
        <w:t>Cell selection information</w:t>
      </w:r>
      <w:r w:rsidR="00E36CF7">
        <w:rPr>
          <w:rFonts w:eastAsiaTheme="minorEastAsia"/>
          <w:lang w:eastAsia="zh-CN"/>
        </w:rPr>
        <w:t xml:space="preserve"> (</w:t>
      </w:r>
      <w:proofErr w:type="spellStart"/>
      <w:r w:rsidR="00E36CF7">
        <w:rPr>
          <w:rFonts w:eastAsiaTheme="minorEastAsia"/>
          <w:lang w:eastAsia="zh-CN"/>
        </w:rPr>
        <w:t>Qrxmin</w:t>
      </w:r>
      <w:proofErr w:type="spellEnd"/>
      <w:r w:rsidR="00E36CF7">
        <w:rPr>
          <w:rFonts w:eastAsiaTheme="minorEastAsia"/>
          <w:lang w:eastAsia="zh-CN"/>
        </w:rPr>
        <w:t xml:space="preserve">, </w:t>
      </w:r>
      <w:proofErr w:type="spellStart"/>
      <w:r w:rsidR="00E36CF7">
        <w:rPr>
          <w:rFonts w:eastAsiaTheme="minorEastAsia"/>
          <w:lang w:eastAsia="zh-CN"/>
        </w:rPr>
        <w:t>Qqualmin</w:t>
      </w:r>
      <w:proofErr w:type="spellEnd"/>
      <w:r w:rsidR="00E36CF7">
        <w:rPr>
          <w:rFonts w:eastAsiaTheme="minorEastAsia"/>
          <w:lang w:eastAsia="zh-CN"/>
        </w:rPr>
        <w:t>)</w:t>
      </w:r>
      <w:r>
        <w:rPr>
          <w:rFonts w:eastAsiaTheme="minorEastAsia"/>
          <w:lang w:eastAsia="zh-CN"/>
        </w:rPr>
        <w:t>;</w:t>
      </w:r>
    </w:p>
    <w:p w14:paraId="6AD10B41" w14:textId="089656F8" w:rsidR="00EA3C86" w:rsidRDefault="00EA3C86" w:rsidP="000A78A9">
      <w:pPr>
        <w:pStyle w:val="a0"/>
        <w:numPr>
          <w:ilvl w:val="0"/>
          <w:numId w:val="17"/>
        </w:numPr>
        <w:rPr>
          <w:rFonts w:eastAsiaTheme="minorEastAsia"/>
          <w:lang w:eastAsia="zh-CN"/>
        </w:rPr>
      </w:pPr>
      <w:r>
        <w:rPr>
          <w:rFonts w:eastAsiaTheme="minorEastAsia"/>
          <w:lang w:eastAsia="zh-CN"/>
        </w:rPr>
        <w:t>Cell access related information</w:t>
      </w:r>
      <w:r w:rsidR="00E36CF7">
        <w:rPr>
          <w:rFonts w:eastAsiaTheme="minorEastAsia"/>
          <w:lang w:eastAsia="zh-CN"/>
        </w:rPr>
        <w:t xml:space="preserve"> </w:t>
      </w:r>
      <w:r w:rsidR="00E36CF7">
        <w:rPr>
          <w:rFonts w:eastAsiaTheme="minorEastAsia" w:hint="eastAsia"/>
          <w:lang w:eastAsia="zh-CN"/>
        </w:rPr>
        <w:t>(</w:t>
      </w:r>
      <w:r w:rsidR="00E36CF7">
        <w:rPr>
          <w:rFonts w:eastAsiaTheme="minorEastAsia"/>
          <w:lang w:eastAsia="zh-CN"/>
        </w:rPr>
        <w:t>PLMN id, cell reservation status, NPN id)</w:t>
      </w:r>
      <w:r>
        <w:rPr>
          <w:rFonts w:eastAsiaTheme="minorEastAsia"/>
          <w:lang w:eastAsia="zh-CN"/>
        </w:rPr>
        <w:t>;</w:t>
      </w:r>
    </w:p>
    <w:p w14:paraId="433D2C2F" w14:textId="1008DAA3" w:rsidR="00E36CF7" w:rsidRDefault="003A13B8" w:rsidP="000A78A9">
      <w:pPr>
        <w:pStyle w:val="a0"/>
        <w:numPr>
          <w:ilvl w:val="0"/>
          <w:numId w:val="17"/>
        </w:numPr>
        <w:rPr>
          <w:rFonts w:eastAsiaTheme="minorEastAsia"/>
          <w:lang w:eastAsia="zh-CN"/>
        </w:rPr>
      </w:pPr>
      <w:r>
        <w:rPr>
          <w:rFonts w:eastAsiaTheme="minorEastAsia"/>
          <w:lang w:eastAsia="zh-CN"/>
        </w:rPr>
        <w:t>Connection failure control;</w:t>
      </w:r>
    </w:p>
    <w:p w14:paraId="55FB1F1C" w14:textId="51422A87" w:rsidR="003A13B8" w:rsidRDefault="003A13B8" w:rsidP="000A78A9">
      <w:pPr>
        <w:pStyle w:val="a0"/>
        <w:numPr>
          <w:ilvl w:val="0"/>
          <w:numId w:val="17"/>
        </w:numPr>
        <w:rPr>
          <w:rFonts w:eastAsiaTheme="minorEastAsia"/>
          <w:lang w:eastAsia="zh-CN"/>
        </w:rPr>
      </w:pPr>
      <w:r>
        <w:rPr>
          <w:rFonts w:eastAsiaTheme="minorEastAsia"/>
          <w:lang w:eastAsia="zh-CN"/>
        </w:rPr>
        <w:t>SI scheduling information</w:t>
      </w:r>
      <w:r>
        <w:rPr>
          <w:rFonts w:eastAsiaTheme="minorEastAsia" w:hint="eastAsia"/>
          <w:lang w:eastAsia="zh-CN"/>
        </w:rPr>
        <w:t>;</w:t>
      </w:r>
    </w:p>
    <w:p w14:paraId="585B31C5" w14:textId="77777777" w:rsidR="00B069FE" w:rsidRDefault="003A13B8" w:rsidP="000A78A9">
      <w:pPr>
        <w:pStyle w:val="a0"/>
        <w:numPr>
          <w:ilvl w:val="0"/>
          <w:numId w:val="17"/>
        </w:numPr>
        <w:rPr>
          <w:rFonts w:eastAsiaTheme="minorEastAsia"/>
          <w:lang w:eastAsia="zh-CN"/>
        </w:rPr>
      </w:pPr>
      <w:r>
        <w:rPr>
          <w:rFonts w:eastAsiaTheme="minorEastAsia"/>
          <w:lang w:eastAsia="zh-CN"/>
        </w:rPr>
        <w:t>Serving cell common configuration (PCI, UL/DL common configuration, SSB</w:t>
      </w:r>
      <w:r w:rsidR="00B069FE">
        <w:rPr>
          <w:rFonts w:eastAsiaTheme="minorEastAsia"/>
          <w:lang w:eastAsia="zh-CN"/>
        </w:rPr>
        <w:t xml:space="preserve">, DMRS, SCS, rate matching </w:t>
      </w:r>
      <w:proofErr w:type="spellStart"/>
      <w:r w:rsidR="00B069FE">
        <w:rPr>
          <w:rFonts w:eastAsiaTheme="minorEastAsia"/>
          <w:lang w:eastAsia="zh-CN"/>
        </w:rPr>
        <w:t>etc</w:t>
      </w:r>
      <w:proofErr w:type="spellEnd"/>
      <w:r w:rsidR="00B069FE">
        <w:rPr>
          <w:rFonts w:eastAsiaTheme="minorEastAsia"/>
          <w:lang w:eastAsia="zh-CN"/>
        </w:rPr>
        <w:t>);</w:t>
      </w:r>
    </w:p>
    <w:p w14:paraId="72666890" w14:textId="08E51AFA" w:rsidR="003A13B8" w:rsidRDefault="00B069FE" w:rsidP="000A78A9">
      <w:pPr>
        <w:pStyle w:val="a0"/>
        <w:numPr>
          <w:ilvl w:val="0"/>
          <w:numId w:val="17"/>
        </w:numPr>
        <w:rPr>
          <w:rFonts w:eastAsiaTheme="minorEastAsia"/>
          <w:lang w:eastAsia="zh-CN"/>
        </w:rPr>
      </w:pPr>
      <w:r>
        <w:rPr>
          <w:rFonts w:eastAsiaTheme="minorEastAsia"/>
          <w:lang w:eastAsia="zh-CN"/>
        </w:rPr>
        <w:t>SDT common configuration (RSRQ threshold, SR delay timer, data volume threshold, t319a);</w:t>
      </w:r>
    </w:p>
    <w:p w14:paraId="4D5EE8D5" w14:textId="6E08808C" w:rsidR="00B069FE" w:rsidRDefault="00B069FE" w:rsidP="000A78A9">
      <w:pPr>
        <w:pStyle w:val="a0"/>
        <w:numPr>
          <w:ilvl w:val="0"/>
          <w:numId w:val="17"/>
        </w:numPr>
        <w:rPr>
          <w:rFonts w:eastAsiaTheme="minorEastAsia"/>
          <w:lang w:eastAsia="zh-CN"/>
        </w:rPr>
      </w:pPr>
      <w:r>
        <w:rPr>
          <w:rFonts w:eastAsiaTheme="minorEastAsia"/>
          <w:lang w:eastAsia="zh-CN"/>
        </w:rPr>
        <w:t>Network capability/supporting feature indication;</w:t>
      </w:r>
    </w:p>
    <w:p w14:paraId="5848AA4E" w14:textId="41B93D36" w:rsidR="00B069FE" w:rsidRDefault="00B069FE" w:rsidP="000A78A9">
      <w:pPr>
        <w:pStyle w:val="a0"/>
        <w:numPr>
          <w:ilvl w:val="0"/>
          <w:numId w:val="17"/>
        </w:numPr>
        <w:rPr>
          <w:rFonts w:eastAsiaTheme="minorEastAsia"/>
          <w:lang w:eastAsia="zh-CN"/>
        </w:rPr>
      </w:pPr>
      <w:r>
        <w:rPr>
          <w:rFonts w:eastAsiaTheme="minorEastAsia"/>
          <w:lang w:eastAsia="zh-CN"/>
        </w:rPr>
        <w:t>Cell barred related indication (common or feature specific);</w:t>
      </w:r>
    </w:p>
    <w:p w14:paraId="6B3DD0D3" w14:textId="347A5351" w:rsidR="000A78A9" w:rsidRDefault="00B00973" w:rsidP="000A78A9">
      <w:pPr>
        <w:pStyle w:val="a0"/>
        <w:numPr>
          <w:ilvl w:val="0"/>
          <w:numId w:val="17"/>
        </w:numPr>
        <w:rPr>
          <w:rFonts w:eastAsiaTheme="minorEastAsia"/>
          <w:lang w:eastAsia="zh-CN"/>
        </w:rPr>
      </w:pPr>
      <w:r>
        <w:rPr>
          <w:rFonts w:eastAsiaTheme="minorEastAsia"/>
          <w:lang w:eastAsia="zh-CN"/>
        </w:rPr>
        <w:t>Unified access control configuration;</w:t>
      </w:r>
    </w:p>
    <w:p w14:paraId="53DB20F8" w14:textId="1F2CA71A" w:rsidR="000A78A9" w:rsidRPr="000A78A9" w:rsidRDefault="000A78A9" w:rsidP="000A78A9">
      <w:pPr>
        <w:pStyle w:val="a0"/>
        <w:numPr>
          <w:ilvl w:val="0"/>
          <w:numId w:val="17"/>
        </w:numPr>
        <w:rPr>
          <w:rFonts w:eastAsiaTheme="minorEastAsia"/>
          <w:lang w:eastAsia="zh-CN"/>
        </w:rPr>
      </w:pPr>
      <w:r>
        <w:rPr>
          <w:rFonts w:eastAsiaTheme="minorEastAsia"/>
          <w:lang w:eastAsia="zh-CN"/>
        </w:rPr>
        <w:t>Idle mode measurement configuration;</w:t>
      </w:r>
    </w:p>
    <w:p w14:paraId="11B41817" w14:textId="79582E16" w:rsidR="000A78A9" w:rsidRDefault="000A78A9" w:rsidP="000A78A9">
      <w:pPr>
        <w:pStyle w:val="a0"/>
        <w:numPr>
          <w:ilvl w:val="0"/>
          <w:numId w:val="17"/>
        </w:numPr>
        <w:rPr>
          <w:rFonts w:eastAsiaTheme="minorEastAsia"/>
          <w:lang w:eastAsia="zh-CN"/>
        </w:rPr>
      </w:pPr>
      <w:r>
        <w:rPr>
          <w:rFonts w:eastAsiaTheme="minorEastAsia"/>
          <w:lang w:eastAsia="zh-CN"/>
        </w:rPr>
        <w:t>Feature priority for RACH partitioning</w:t>
      </w:r>
      <w:r>
        <w:rPr>
          <w:rFonts w:eastAsiaTheme="minorEastAsia" w:hint="eastAsia"/>
          <w:lang w:eastAsia="zh-CN"/>
        </w:rPr>
        <w:t>.</w:t>
      </w:r>
    </w:p>
    <w:p w14:paraId="43CC4FAB" w14:textId="4AB334CF" w:rsidR="00D25A83" w:rsidRDefault="000A78A9" w:rsidP="005E7B54">
      <w:pPr>
        <w:pStyle w:val="a0"/>
      </w:pPr>
      <w:r>
        <w:rPr>
          <w:rFonts w:eastAsiaTheme="minorEastAsia" w:hint="eastAsia"/>
          <w:lang w:eastAsia="zh-CN"/>
        </w:rPr>
        <w:lastRenderedPageBreak/>
        <w:t>F</w:t>
      </w:r>
      <w:r>
        <w:rPr>
          <w:rFonts w:eastAsiaTheme="minorEastAsia"/>
          <w:lang w:eastAsia="zh-CN"/>
        </w:rPr>
        <w:t xml:space="preserve">or 6G, we understand the SIB1 should still </w:t>
      </w:r>
      <w:r w:rsidR="004469A5">
        <w:rPr>
          <w:rFonts w:eastAsiaTheme="minorEastAsia"/>
          <w:lang w:eastAsia="zh-CN"/>
        </w:rPr>
        <w:t xml:space="preserve">contain information relevant when </w:t>
      </w:r>
      <w:r w:rsidR="004469A5">
        <w:t xml:space="preserve">evaluating if a UE is allowed to access </w:t>
      </w:r>
      <w:r w:rsidR="00124109">
        <w:t>a cell and define</w:t>
      </w:r>
      <w:r w:rsidR="004469A5">
        <w:t xml:space="preserve"> the scheduling of other system information, as well as the configuration required </w:t>
      </w:r>
      <w:r w:rsidR="00D25A83">
        <w:t>for initial access, considering both TN and NTN since we are targeting for a unified design.</w:t>
      </w:r>
    </w:p>
    <w:p w14:paraId="32BEA233" w14:textId="10193162" w:rsidR="00124109" w:rsidRDefault="004469A5" w:rsidP="005E7B54">
      <w:pPr>
        <w:pStyle w:val="a0"/>
      </w:pPr>
      <w:r>
        <w:t>And</w:t>
      </w:r>
      <w:r w:rsidR="00124109">
        <w:t xml:space="preserve"> UE in IDLE/INACTIVE should ensure having a valid version of such information before access so that no additional latency would be introduced.</w:t>
      </w:r>
    </w:p>
    <w:p w14:paraId="55DC8062" w14:textId="4118A237" w:rsidR="00124109" w:rsidRDefault="00124109" w:rsidP="005E7B54">
      <w:pPr>
        <w:pStyle w:val="a0"/>
      </w:pPr>
      <w:r w:rsidRPr="00124109">
        <w:rPr>
          <w:rFonts w:eastAsiaTheme="minorEastAsia" w:hint="eastAsia"/>
          <w:b/>
          <w:u w:val="single"/>
          <w:lang w:eastAsia="zh-CN"/>
        </w:rPr>
        <w:t>I</w:t>
      </w:r>
      <w:r w:rsidRPr="00124109">
        <w:rPr>
          <w:rFonts w:eastAsiaTheme="minorEastAsia"/>
          <w:b/>
          <w:u w:val="single"/>
          <w:lang w:eastAsia="zh-CN"/>
        </w:rPr>
        <w:t xml:space="preserve">nformation relevant when </w:t>
      </w:r>
      <w:r w:rsidRPr="00124109">
        <w:rPr>
          <w:b/>
          <w:u w:val="single"/>
        </w:rPr>
        <w:t>evaluating if a UE is allowed to access a cell</w:t>
      </w:r>
      <w:r>
        <w:t xml:space="preserve"> includes:</w:t>
      </w:r>
    </w:p>
    <w:p w14:paraId="72F4F699" w14:textId="77777777" w:rsidR="00124109" w:rsidRDefault="00124109" w:rsidP="00124109">
      <w:pPr>
        <w:pStyle w:val="a0"/>
        <w:numPr>
          <w:ilvl w:val="0"/>
          <w:numId w:val="17"/>
        </w:numPr>
        <w:rPr>
          <w:rFonts w:eastAsiaTheme="minorEastAsia"/>
          <w:lang w:eastAsia="zh-CN"/>
        </w:rPr>
      </w:pPr>
      <w:r>
        <w:rPr>
          <w:rFonts w:eastAsiaTheme="minorEastAsia"/>
          <w:lang w:eastAsia="zh-CN"/>
        </w:rPr>
        <w:t>Cell selection information (</w:t>
      </w:r>
      <w:proofErr w:type="spellStart"/>
      <w:r>
        <w:rPr>
          <w:rFonts w:eastAsiaTheme="minorEastAsia"/>
          <w:lang w:eastAsia="zh-CN"/>
        </w:rPr>
        <w:t>Qrxmin</w:t>
      </w:r>
      <w:proofErr w:type="spellEnd"/>
      <w:r>
        <w:rPr>
          <w:rFonts w:eastAsiaTheme="minorEastAsia"/>
          <w:lang w:eastAsia="zh-CN"/>
        </w:rPr>
        <w:t xml:space="preserve">, </w:t>
      </w:r>
      <w:proofErr w:type="spellStart"/>
      <w:r>
        <w:rPr>
          <w:rFonts w:eastAsiaTheme="minorEastAsia"/>
          <w:lang w:eastAsia="zh-CN"/>
        </w:rPr>
        <w:t>Qqualmin</w:t>
      </w:r>
      <w:proofErr w:type="spellEnd"/>
      <w:r>
        <w:rPr>
          <w:rFonts w:eastAsiaTheme="minorEastAsia"/>
          <w:lang w:eastAsia="zh-CN"/>
        </w:rPr>
        <w:t>);</w:t>
      </w:r>
    </w:p>
    <w:p w14:paraId="3AA540FF" w14:textId="14A10B5F" w:rsidR="00124109" w:rsidRDefault="00124109" w:rsidP="00124109">
      <w:pPr>
        <w:pStyle w:val="a0"/>
        <w:numPr>
          <w:ilvl w:val="0"/>
          <w:numId w:val="17"/>
        </w:numPr>
        <w:rPr>
          <w:rFonts w:eastAsiaTheme="minorEastAsia"/>
          <w:lang w:eastAsia="zh-CN"/>
        </w:rPr>
      </w:pPr>
      <w:r>
        <w:rPr>
          <w:rFonts w:eastAsiaTheme="minorEastAsia"/>
          <w:lang w:eastAsia="zh-CN"/>
        </w:rPr>
        <w:t xml:space="preserve">Cell access related information </w:t>
      </w:r>
      <w:r>
        <w:rPr>
          <w:rFonts w:eastAsiaTheme="minorEastAsia" w:hint="eastAsia"/>
          <w:lang w:eastAsia="zh-CN"/>
        </w:rPr>
        <w:t>(</w:t>
      </w:r>
      <w:r>
        <w:rPr>
          <w:rFonts w:eastAsiaTheme="minorEastAsia"/>
          <w:lang w:eastAsia="zh-CN"/>
        </w:rPr>
        <w:t>PLMN id, cell reservation status);</w:t>
      </w:r>
    </w:p>
    <w:p w14:paraId="013DF79C" w14:textId="5306B394" w:rsidR="00124109" w:rsidRDefault="00124109" w:rsidP="00124109">
      <w:pPr>
        <w:pStyle w:val="a0"/>
        <w:numPr>
          <w:ilvl w:val="0"/>
          <w:numId w:val="17"/>
        </w:numPr>
        <w:rPr>
          <w:rFonts w:eastAsiaTheme="minorEastAsia"/>
          <w:lang w:eastAsia="zh-CN"/>
        </w:rPr>
      </w:pPr>
      <w:r>
        <w:rPr>
          <w:rFonts w:eastAsiaTheme="minorEastAsia" w:hint="eastAsia"/>
          <w:lang w:eastAsia="zh-CN"/>
        </w:rPr>
        <w:t>U</w:t>
      </w:r>
      <w:r>
        <w:rPr>
          <w:rFonts w:eastAsiaTheme="minorEastAsia"/>
          <w:lang w:eastAsia="zh-CN"/>
        </w:rPr>
        <w:t>nified access control configuration.</w:t>
      </w:r>
    </w:p>
    <w:p w14:paraId="1C05FC82" w14:textId="523D7CA3" w:rsidR="0082019D" w:rsidRPr="0082019D" w:rsidRDefault="0082019D" w:rsidP="0082019D">
      <w:pPr>
        <w:pStyle w:val="a0"/>
        <w:numPr>
          <w:ilvl w:val="0"/>
          <w:numId w:val="17"/>
        </w:numPr>
        <w:rPr>
          <w:rFonts w:eastAsiaTheme="minorEastAsia"/>
          <w:lang w:eastAsia="zh-CN"/>
        </w:rPr>
      </w:pPr>
      <w:r>
        <w:rPr>
          <w:rFonts w:eastAsiaTheme="minorEastAsia"/>
          <w:lang w:eastAsia="zh-CN"/>
        </w:rPr>
        <w:t>In the multi-cell/carrier coordinated access procedure, such information for the anchor cell</w:t>
      </w:r>
      <w:r w:rsidR="006B6A97">
        <w:rPr>
          <w:rFonts w:eastAsiaTheme="minorEastAsia"/>
          <w:lang w:eastAsia="zh-CN"/>
        </w:rPr>
        <w:t>/carrier</w:t>
      </w:r>
      <w:r>
        <w:rPr>
          <w:rFonts w:eastAsiaTheme="minorEastAsia"/>
          <w:lang w:eastAsia="zh-CN"/>
        </w:rPr>
        <w:t xml:space="preserve"> and companion cell/carriers should all be provided.</w:t>
      </w:r>
    </w:p>
    <w:p w14:paraId="4324230F" w14:textId="012F487B" w:rsidR="00124109" w:rsidRPr="00A02A89" w:rsidRDefault="00124109" w:rsidP="00124109">
      <w:pPr>
        <w:pStyle w:val="a0"/>
        <w:rPr>
          <w:rFonts w:eastAsiaTheme="minorEastAsia"/>
          <w:lang w:eastAsia="zh-CN"/>
        </w:rPr>
      </w:pPr>
      <w:r w:rsidRPr="00124109">
        <w:rPr>
          <w:rFonts w:eastAsiaTheme="minorEastAsia"/>
          <w:b/>
          <w:u w:val="single"/>
          <w:lang w:eastAsia="zh-CN"/>
        </w:rPr>
        <w:t>Scheduling of other system information</w:t>
      </w:r>
      <w:r w:rsidR="00F64CB4">
        <w:rPr>
          <w:rFonts w:eastAsiaTheme="minorEastAsia"/>
          <w:b/>
          <w:u w:val="single"/>
          <w:lang w:eastAsia="zh-CN"/>
        </w:rPr>
        <w:t xml:space="preserve">: </w:t>
      </w:r>
      <w:r w:rsidR="00F64CB4" w:rsidRPr="00A02A89">
        <w:rPr>
          <w:rFonts w:eastAsiaTheme="minorEastAsia"/>
          <w:lang w:eastAsia="zh-CN"/>
        </w:rPr>
        <w:t xml:space="preserve">Information needed to acquire other system information </w:t>
      </w:r>
      <w:r w:rsidR="00A02A89" w:rsidRPr="00A02A89">
        <w:rPr>
          <w:rFonts w:eastAsiaTheme="minorEastAsia"/>
          <w:lang w:eastAsia="zh-CN"/>
        </w:rPr>
        <w:t>apart from SIB1</w:t>
      </w:r>
    </w:p>
    <w:p w14:paraId="0DFC3EB3" w14:textId="7B6DAF35" w:rsidR="00A02A89" w:rsidRDefault="00A02A89" w:rsidP="00124109">
      <w:pPr>
        <w:pStyle w:val="a0"/>
        <w:rPr>
          <w:rFonts w:eastAsiaTheme="minorEastAsia"/>
          <w:b/>
          <w:u w:val="single"/>
          <w:lang w:eastAsia="zh-CN"/>
        </w:rPr>
      </w:pPr>
      <w:r>
        <w:rPr>
          <w:rFonts w:eastAsiaTheme="minorEastAsia"/>
          <w:b/>
          <w:u w:val="single"/>
          <w:lang w:eastAsia="zh-CN"/>
        </w:rPr>
        <w:t>Configuration required for initial access</w:t>
      </w:r>
    </w:p>
    <w:p w14:paraId="26CDE4B9" w14:textId="30B4315A" w:rsidR="00D25A83" w:rsidRPr="00D25A83" w:rsidRDefault="00A02A89" w:rsidP="00D25A83">
      <w:pPr>
        <w:pStyle w:val="a0"/>
        <w:numPr>
          <w:ilvl w:val="0"/>
          <w:numId w:val="17"/>
        </w:numPr>
        <w:rPr>
          <w:rFonts w:eastAsiaTheme="minorEastAsia"/>
          <w:lang w:eastAsia="zh-CN"/>
        </w:rPr>
      </w:pPr>
      <w:r>
        <w:rPr>
          <w:rFonts w:eastAsiaTheme="minorEastAsia"/>
          <w:lang w:eastAsia="zh-CN"/>
        </w:rPr>
        <w:t xml:space="preserve">PCI, UL/DL common configuration, SSB, DMRS, SCS, rate matching </w:t>
      </w:r>
      <w:proofErr w:type="spellStart"/>
      <w:r>
        <w:rPr>
          <w:rFonts w:eastAsiaTheme="minorEastAsia"/>
          <w:lang w:eastAsia="zh-CN"/>
        </w:rPr>
        <w:t>etc</w:t>
      </w:r>
      <w:proofErr w:type="spellEnd"/>
    </w:p>
    <w:p w14:paraId="1B2E2425" w14:textId="2C682BDD" w:rsidR="00124109" w:rsidRPr="00A02A89" w:rsidRDefault="00A02A89" w:rsidP="005E7B54">
      <w:pPr>
        <w:pStyle w:val="a0"/>
        <w:numPr>
          <w:ilvl w:val="0"/>
          <w:numId w:val="17"/>
        </w:numPr>
        <w:rPr>
          <w:rFonts w:eastAsiaTheme="minorEastAsia"/>
          <w:lang w:eastAsia="zh-CN"/>
        </w:rPr>
      </w:pPr>
      <w:r>
        <w:rPr>
          <w:rFonts w:eastAsiaTheme="minorEastAsia"/>
          <w:lang w:eastAsia="zh-CN"/>
        </w:rPr>
        <w:t>In the multi-cell/carrier coordinated access procedure, the configuration required for initial access for the anchor cell</w:t>
      </w:r>
      <w:r w:rsidR="005244E4">
        <w:rPr>
          <w:rFonts w:eastAsiaTheme="minorEastAsia"/>
          <w:lang w:eastAsia="zh-CN"/>
        </w:rPr>
        <w:t>/carrier</w:t>
      </w:r>
      <w:r>
        <w:rPr>
          <w:rFonts w:eastAsiaTheme="minorEastAsia"/>
          <w:lang w:eastAsia="zh-CN"/>
        </w:rPr>
        <w:t xml:space="preserve"> and companion cell/carrier</w:t>
      </w:r>
      <w:r w:rsidR="000D6F1C">
        <w:rPr>
          <w:rFonts w:eastAsiaTheme="minorEastAsia"/>
          <w:lang w:eastAsia="zh-CN"/>
        </w:rPr>
        <w:t>s</w:t>
      </w:r>
      <w:r>
        <w:rPr>
          <w:rFonts w:eastAsiaTheme="minorEastAsia"/>
          <w:lang w:eastAsia="zh-CN"/>
        </w:rPr>
        <w:t xml:space="preserve"> should all be provided.</w:t>
      </w:r>
    </w:p>
    <w:p w14:paraId="55E8010E" w14:textId="13CCA7D5" w:rsidR="00124109" w:rsidRPr="00124109" w:rsidRDefault="00124109" w:rsidP="005E7B54">
      <w:pPr>
        <w:pStyle w:val="a0"/>
        <w:rPr>
          <w:b/>
        </w:rPr>
      </w:pPr>
      <w:r w:rsidRPr="00124109">
        <w:rPr>
          <w:b/>
        </w:rPr>
        <w:t>Proposal 4: 6G SIB1 should contain</w:t>
      </w:r>
      <w:r w:rsidRPr="00124109">
        <w:rPr>
          <w:rFonts w:eastAsiaTheme="minorEastAsia"/>
          <w:b/>
          <w:lang w:eastAsia="zh-CN"/>
        </w:rPr>
        <w:t xml:space="preserve"> information relevant when </w:t>
      </w:r>
      <w:r w:rsidRPr="00124109">
        <w:rPr>
          <w:b/>
        </w:rPr>
        <w:t xml:space="preserve">evaluating if a UE is allowed to access </w:t>
      </w:r>
      <w:r>
        <w:rPr>
          <w:b/>
        </w:rPr>
        <w:t>a cell, define</w:t>
      </w:r>
      <w:r w:rsidRPr="00124109">
        <w:rPr>
          <w:b/>
        </w:rPr>
        <w:t xml:space="preserve"> the scheduling of other system information</w:t>
      </w:r>
      <w:r>
        <w:rPr>
          <w:b/>
        </w:rPr>
        <w:t xml:space="preserve"> and provide the configurat</w:t>
      </w:r>
      <w:r w:rsidR="00D25A83">
        <w:rPr>
          <w:b/>
        </w:rPr>
        <w:t>ion required for initial acce</w:t>
      </w:r>
      <w:r w:rsidR="00EA471D">
        <w:rPr>
          <w:b/>
        </w:rPr>
        <w:t>ss, targeting to have unified design for TN and NTN.</w:t>
      </w:r>
    </w:p>
    <w:p w14:paraId="22A2AD3B" w14:textId="73C9594F" w:rsidR="00124109" w:rsidRPr="005244E4" w:rsidRDefault="00124109" w:rsidP="005E7B54">
      <w:pPr>
        <w:pStyle w:val="a0"/>
        <w:rPr>
          <w:b/>
        </w:rPr>
      </w:pPr>
      <w:r w:rsidRPr="005244E4">
        <w:rPr>
          <w:rFonts w:eastAsiaTheme="minorEastAsia" w:hint="eastAsia"/>
          <w:b/>
          <w:lang w:eastAsia="zh-CN"/>
        </w:rPr>
        <w:t>P</w:t>
      </w:r>
      <w:r w:rsidRPr="005244E4">
        <w:rPr>
          <w:rFonts w:eastAsiaTheme="minorEastAsia"/>
          <w:b/>
          <w:lang w:eastAsia="zh-CN"/>
        </w:rPr>
        <w:t>roposal 5:</w:t>
      </w:r>
      <w:r w:rsidR="005244E4" w:rsidRPr="005244E4">
        <w:rPr>
          <w:rFonts w:eastAsiaTheme="minorEastAsia"/>
          <w:b/>
          <w:lang w:eastAsia="zh-CN"/>
        </w:rPr>
        <w:t xml:space="preserve"> In the multi-cell/carrier coordinated access procedure, the </w:t>
      </w:r>
      <w:r w:rsidR="00AB6161" w:rsidRPr="00AB6161">
        <w:rPr>
          <w:rFonts w:eastAsiaTheme="minorEastAsia"/>
          <w:b/>
          <w:lang w:eastAsia="zh-CN"/>
        </w:rPr>
        <w:t>information for access control and resources configuration for initial ac</w:t>
      </w:r>
      <w:r w:rsidR="00AB6161">
        <w:rPr>
          <w:rFonts w:eastAsiaTheme="minorEastAsia"/>
          <w:b/>
          <w:lang w:eastAsia="zh-CN"/>
        </w:rPr>
        <w:t>ce</w:t>
      </w:r>
      <w:r w:rsidR="00AB6161" w:rsidRPr="00AB6161">
        <w:rPr>
          <w:rFonts w:eastAsiaTheme="minorEastAsia"/>
          <w:b/>
          <w:lang w:eastAsia="zh-CN"/>
        </w:rPr>
        <w:t>ss should be provided</w:t>
      </w:r>
      <w:r w:rsidR="005244E4" w:rsidRPr="005244E4">
        <w:rPr>
          <w:b/>
        </w:rPr>
        <w:t xml:space="preserve"> for anchor cell/carrier and companion cell/carriers.</w:t>
      </w:r>
    </w:p>
    <w:p w14:paraId="05751A7F" w14:textId="5454BD2F" w:rsidR="00D836AE" w:rsidRDefault="00F55232" w:rsidP="00D836AE">
      <w:pPr>
        <w:pStyle w:val="2"/>
        <w:numPr>
          <w:ilvl w:val="1"/>
          <w:numId w:val="3"/>
        </w:numPr>
        <w:rPr>
          <w:rFonts w:eastAsia="宋体"/>
          <w:b w:val="0"/>
          <w:bCs w:val="0"/>
          <w:sz w:val="30"/>
          <w:szCs w:val="30"/>
          <w:lang w:val="en-US"/>
        </w:rPr>
      </w:pPr>
      <w:r>
        <w:rPr>
          <w:rFonts w:eastAsia="宋体"/>
          <w:b w:val="0"/>
          <w:bCs w:val="0"/>
          <w:sz w:val="30"/>
          <w:szCs w:val="30"/>
          <w:lang w:val="en-US"/>
        </w:rPr>
        <w:t>System information update</w:t>
      </w:r>
    </w:p>
    <w:p w14:paraId="75BB86DB" w14:textId="2F133511" w:rsidR="00A8581F" w:rsidRDefault="00C15470" w:rsidP="00A8581F">
      <w:pPr>
        <w:rPr>
          <w:rFonts w:ascii="Arial" w:eastAsia="MS Mincho" w:hAnsi="Arial"/>
          <w:kern w:val="0"/>
          <w:sz w:val="20"/>
          <w:lang w:val="en-GB" w:eastAsia="en-GB"/>
        </w:rPr>
      </w:pPr>
      <w:r w:rsidRPr="004C1F49">
        <w:rPr>
          <w:rFonts w:ascii="Arial" w:eastAsia="MS Mincho" w:hAnsi="Arial"/>
          <w:kern w:val="0"/>
          <w:sz w:val="20"/>
          <w:lang w:val="en-GB" w:eastAsia="en-GB"/>
        </w:rPr>
        <w:t xml:space="preserve">In 5G, we have </w:t>
      </w:r>
      <w:r w:rsidR="00816C68">
        <w:rPr>
          <w:rFonts w:ascii="Arial" w:eastAsia="MS Mincho" w:hAnsi="Arial"/>
          <w:kern w:val="0"/>
          <w:sz w:val="20"/>
          <w:lang w:val="en-GB" w:eastAsia="en-GB"/>
        </w:rPr>
        <w:t xml:space="preserve">the following mechanism </w:t>
      </w:r>
      <w:r w:rsidR="00F52587">
        <w:rPr>
          <w:rFonts w:ascii="Arial" w:eastAsia="MS Mincho" w:hAnsi="Arial"/>
          <w:kern w:val="0"/>
          <w:sz w:val="20"/>
          <w:lang w:val="en-GB" w:eastAsia="en-GB"/>
        </w:rPr>
        <w:t>for system information update:</w:t>
      </w:r>
    </w:p>
    <w:p w14:paraId="4CF6D594" w14:textId="36317499" w:rsidR="00816C68" w:rsidRDefault="00741802" w:rsidP="00A8581F">
      <w:pPr>
        <w:pStyle w:val="a0"/>
        <w:numPr>
          <w:ilvl w:val="0"/>
          <w:numId w:val="18"/>
        </w:numPr>
        <w:rPr>
          <w:rFonts w:eastAsiaTheme="minorEastAsia"/>
          <w:lang w:eastAsia="zh-CN"/>
        </w:rPr>
      </w:pPr>
      <w:r>
        <w:rPr>
          <w:rFonts w:eastAsiaTheme="minorEastAsia" w:hint="eastAsia"/>
          <w:lang w:eastAsia="zh-CN"/>
        </w:rPr>
        <w:t>P</w:t>
      </w:r>
      <w:r>
        <w:rPr>
          <w:rFonts w:eastAsiaTheme="minorEastAsia"/>
          <w:lang w:eastAsia="zh-CN"/>
        </w:rPr>
        <w:t xml:space="preserve">aging sent from network to UE to notify </w:t>
      </w:r>
      <w:r w:rsidRPr="00741802">
        <w:rPr>
          <w:rFonts w:eastAsiaTheme="minorEastAsia"/>
          <w:lang w:eastAsia="zh-CN"/>
        </w:rPr>
        <w:t>UEs in all RRC states of system information change and ETWS/CMAS indications.</w:t>
      </w:r>
    </w:p>
    <w:p w14:paraId="26C14255" w14:textId="4B1C33C5" w:rsidR="00D836AE" w:rsidRDefault="006B17D9" w:rsidP="008058B2">
      <w:pPr>
        <w:pStyle w:val="a0"/>
        <w:numPr>
          <w:ilvl w:val="0"/>
          <w:numId w:val="18"/>
        </w:numPr>
        <w:rPr>
          <w:rFonts w:eastAsiaTheme="minorEastAsia"/>
          <w:lang w:eastAsia="zh-CN"/>
        </w:rPr>
      </w:pPr>
      <w:r>
        <w:rPr>
          <w:rFonts w:eastAsiaTheme="minorEastAsia"/>
          <w:lang w:eastAsia="zh-CN"/>
        </w:rPr>
        <w:t>Valid area and value tag to avoid duplicated reception at UE side.</w:t>
      </w:r>
    </w:p>
    <w:p w14:paraId="6C027176" w14:textId="7E5A8C98" w:rsidR="00F52587" w:rsidRDefault="00F52587" w:rsidP="008058B2">
      <w:pPr>
        <w:pStyle w:val="a0"/>
        <w:numPr>
          <w:ilvl w:val="0"/>
          <w:numId w:val="18"/>
        </w:numPr>
        <w:rPr>
          <w:rFonts w:eastAsiaTheme="minorEastAsia"/>
          <w:lang w:eastAsia="zh-CN"/>
        </w:rPr>
      </w:pPr>
      <w:r>
        <w:rPr>
          <w:rFonts w:eastAsiaTheme="minorEastAsia"/>
          <w:lang w:eastAsia="zh-CN"/>
        </w:rPr>
        <w:t>Valid time for UL s</w:t>
      </w:r>
      <w:r w:rsidR="003C251C">
        <w:rPr>
          <w:rFonts w:eastAsiaTheme="minorEastAsia"/>
          <w:lang w:eastAsia="zh-CN"/>
        </w:rPr>
        <w:t>ynchronization information of NTN cell.</w:t>
      </w:r>
    </w:p>
    <w:p w14:paraId="13FAF312" w14:textId="2896D9CB" w:rsidR="006B17D9" w:rsidRDefault="00A8581F" w:rsidP="008058B2">
      <w:pPr>
        <w:pStyle w:val="a0"/>
        <w:numPr>
          <w:ilvl w:val="0"/>
          <w:numId w:val="18"/>
        </w:numPr>
        <w:rPr>
          <w:rFonts w:eastAsiaTheme="minorEastAsia"/>
          <w:lang w:eastAsia="zh-CN"/>
        </w:rPr>
      </w:pPr>
      <w:r>
        <w:rPr>
          <w:rFonts w:eastAsiaTheme="minorEastAsia"/>
          <w:lang w:eastAsia="zh-CN"/>
        </w:rPr>
        <w:t xml:space="preserve">Modification period defined to align </w:t>
      </w:r>
      <w:r w:rsidR="00F52587">
        <w:rPr>
          <w:rFonts w:eastAsiaTheme="minorEastAsia"/>
          <w:lang w:eastAsia="zh-CN"/>
        </w:rPr>
        <w:t>the understanding of system information at both UE and network side.</w:t>
      </w:r>
    </w:p>
    <w:p w14:paraId="3060315D" w14:textId="579436AD" w:rsidR="00F52587" w:rsidRPr="00F52587" w:rsidRDefault="00F52587" w:rsidP="00F52587">
      <w:pPr>
        <w:pStyle w:val="a0"/>
        <w:numPr>
          <w:ilvl w:val="0"/>
          <w:numId w:val="18"/>
        </w:numPr>
        <w:rPr>
          <w:rFonts w:eastAsiaTheme="minorEastAsia"/>
          <w:lang w:eastAsia="zh-CN"/>
        </w:rPr>
      </w:pPr>
      <w:r>
        <w:rPr>
          <w:rFonts w:eastAsiaTheme="minorEastAsia"/>
          <w:lang w:eastAsia="zh-CN"/>
        </w:rPr>
        <w:t>Immediate acquisition for ETWS/CMAS upon indication via paging.</w:t>
      </w:r>
    </w:p>
    <w:p w14:paraId="58F39CAF" w14:textId="6B3A6B73" w:rsidR="00F10728" w:rsidRDefault="00E14966" w:rsidP="00F52587">
      <w:pPr>
        <w:pStyle w:val="a0"/>
        <w:rPr>
          <w:rFonts w:eastAsiaTheme="minorEastAsia"/>
          <w:lang w:eastAsia="zh-CN"/>
        </w:rPr>
      </w:pPr>
      <w:r>
        <w:rPr>
          <w:rFonts w:eastAsiaTheme="minorEastAsia"/>
          <w:lang w:eastAsia="zh-CN"/>
        </w:rPr>
        <w:t>For 6G, we understand</w:t>
      </w:r>
      <w:r w:rsidR="007A6A9D">
        <w:rPr>
          <w:rFonts w:eastAsiaTheme="minorEastAsia"/>
          <w:lang w:eastAsia="zh-CN"/>
        </w:rPr>
        <w:t xml:space="preserve"> the alignment of system information at both UE and network s</w:t>
      </w:r>
      <w:r w:rsidR="00D249B5">
        <w:rPr>
          <w:rFonts w:eastAsiaTheme="minorEastAsia"/>
          <w:lang w:eastAsia="zh-CN"/>
        </w:rPr>
        <w:t xml:space="preserve">ide should be still be ensured, i.e. network and UE should have aligned understanding on when the updated system information will </w:t>
      </w:r>
      <w:r w:rsidR="00D249B5">
        <w:rPr>
          <w:rFonts w:eastAsiaTheme="minorEastAsia"/>
          <w:lang w:eastAsia="zh-CN"/>
        </w:rPr>
        <w:lastRenderedPageBreak/>
        <w:t xml:space="preserve">take effect. </w:t>
      </w:r>
      <w:r w:rsidR="007A6A9D">
        <w:rPr>
          <w:rFonts w:eastAsiaTheme="minorEastAsia"/>
          <w:lang w:eastAsia="zh-CN"/>
        </w:rPr>
        <w:t>And the Paging to notify UE in all RRC states of system information ch</w:t>
      </w:r>
      <w:r w:rsidR="00F10728">
        <w:rPr>
          <w:rFonts w:eastAsiaTheme="minorEastAsia"/>
          <w:lang w:eastAsia="zh-CN"/>
        </w:rPr>
        <w:t>ange and ETWS/CMAS indication would still be useful.</w:t>
      </w:r>
    </w:p>
    <w:p w14:paraId="5FF97EB8" w14:textId="4F6294C8" w:rsidR="007A6A9D" w:rsidRDefault="007A6A9D" w:rsidP="00F52587">
      <w:pPr>
        <w:pStyle w:val="a0"/>
        <w:rPr>
          <w:rFonts w:eastAsiaTheme="minorEastAsia"/>
          <w:lang w:eastAsia="zh-CN"/>
        </w:rPr>
      </w:pPr>
      <w:r>
        <w:rPr>
          <w:rFonts w:eastAsiaTheme="minorEastAsia"/>
          <w:lang w:eastAsia="zh-CN"/>
        </w:rPr>
        <w:t>Valid time</w:t>
      </w:r>
      <w:r w:rsidR="00232580">
        <w:rPr>
          <w:rFonts w:eastAsiaTheme="minorEastAsia"/>
          <w:lang w:eastAsia="zh-CN"/>
        </w:rPr>
        <w:t xml:space="preserve"> or area for system information</w:t>
      </w:r>
      <w:r w:rsidR="00F10728">
        <w:rPr>
          <w:rFonts w:eastAsiaTheme="minorEastAsia"/>
          <w:lang w:eastAsia="zh-CN"/>
        </w:rPr>
        <w:t xml:space="preserve"> can also be considered. For example, </w:t>
      </w:r>
      <w:r w:rsidR="00232580">
        <w:rPr>
          <w:rFonts w:eastAsiaTheme="minorEastAsia"/>
          <w:lang w:eastAsia="zh-CN"/>
        </w:rPr>
        <w:t xml:space="preserve">valid time for NTN configuration as the satellite moves and such information change </w:t>
      </w:r>
      <w:r w:rsidR="00F10728">
        <w:rPr>
          <w:rFonts w:eastAsiaTheme="minorEastAsia"/>
          <w:lang w:eastAsia="zh-CN"/>
        </w:rPr>
        <w:t>over time. And for the multi-cell/carrier coordinated access procedure, network will provide access information for multiple cell/carriers and such information would be valid in all these cell/carriers.</w:t>
      </w:r>
    </w:p>
    <w:p w14:paraId="7FD430A3" w14:textId="1CE6718B" w:rsidR="00126951" w:rsidRPr="00126951" w:rsidRDefault="00126951" w:rsidP="00F52587">
      <w:pPr>
        <w:pStyle w:val="a0"/>
        <w:rPr>
          <w:rFonts w:eastAsiaTheme="minorEastAsia"/>
          <w:b/>
          <w:lang w:eastAsia="zh-CN"/>
        </w:rPr>
      </w:pPr>
      <w:r w:rsidRPr="005244E4">
        <w:rPr>
          <w:rFonts w:eastAsiaTheme="minorEastAsia" w:hint="eastAsia"/>
          <w:b/>
          <w:lang w:eastAsia="zh-CN"/>
        </w:rPr>
        <w:t>P</w:t>
      </w:r>
      <w:r w:rsidRPr="005244E4">
        <w:rPr>
          <w:rFonts w:eastAsiaTheme="minorEastAsia"/>
          <w:b/>
          <w:lang w:eastAsia="zh-CN"/>
        </w:rPr>
        <w:t xml:space="preserve">roposal </w:t>
      </w:r>
      <w:r>
        <w:rPr>
          <w:rFonts w:eastAsiaTheme="minorEastAsia"/>
          <w:b/>
          <w:lang w:eastAsia="zh-CN"/>
        </w:rPr>
        <w:t>6</w:t>
      </w:r>
      <w:r w:rsidRPr="005244E4">
        <w:rPr>
          <w:rFonts w:eastAsiaTheme="minorEastAsia"/>
          <w:b/>
          <w:lang w:eastAsia="zh-CN"/>
        </w:rPr>
        <w:t xml:space="preserve">: </w:t>
      </w:r>
      <w:r>
        <w:rPr>
          <w:rFonts w:eastAsiaTheme="minorEastAsia"/>
          <w:b/>
          <w:lang w:eastAsia="zh-CN"/>
        </w:rPr>
        <w:t>In 6G, upon system information update. Network and UE should have aligned understanding on when</w:t>
      </w:r>
      <w:r w:rsidR="004D7A25">
        <w:rPr>
          <w:rFonts w:eastAsiaTheme="minorEastAsia"/>
          <w:b/>
          <w:lang w:eastAsia="zh-CN"/>
        </w:rPr>
        <w:t xml:space="preserve"> and where</w:t>
      </w:r>
      <w:r>
        <w:rPr>
          <w:rFonts w:eastAsiaTheme="minorEastAsia"/>
          <w:b/>
          <w:lang w:eastAsia="zh-CN"/>
        </w:rPr>
        <w:t xml:space="preserve"> the updated system information would take effect, and the modification period</w:t>
      </w:r>
      <w:r w:rsidR="004D7A25">
        <w:rPr>
          <w:rFonts w:eastAsiaTheme="minorEastAsia"/>
          <w:b/>
          <w:lang w:eastAsia="zh-CN"/>
        </w:rPr>
        <w:t xml:space="preserve">, valid area and </w:t>
      </w:r>
      <w:r w:rsidR="00DD2537">
        <w:rPr>
          <w:rFonts w:eastAsiaTheme="minorEastAsia"/>
          <w:b/>
          <w:lang w:eastAsia="zh-CN"/>
        </w:rPr>
        <w:t xml:space="preserve">valid </w:t>
      </w:r>
      <w:r w:rsidR="004D7A25">
        <w:rPr>
          <w:rFonts w:eastAsiaTheme="minorEastAsia"/>
          <w:b/>
          <w:lang w:eastAsia="zh-CN"/>
        </w:rPr>
        <w:t>time</w:t>
      </w:r>
      <w:r>
        <w:rPr>
          <w:rFonts w:eastAsiaTheme="minorEastAsia"/>
          <w:b/>
          <w:lang w:eastAsia="zh-CN"/>
        </w:rPr>
        <w:t xml:space="preserve"> based solution can be reused.</w:t>
      </w:r>
    </w:p>
    <w:p w14:paraId="47B69228" w14:textId="77777777" w:rsidR="00DB3E6D" w:rsidRDefault="00DB3E6D" w:rsidP="00DB3E6D">
      <w:pPr>
        <w:pStyle w:val="a0"/>
        <w:jc w:val="center"/>
        <w:rPr>
          <w:rFonts w:eastAsiaTheme="minorEastAsia"/>
          <w:b/>
          <w:lang w:eastAsia="zh-CN"/>
        </w:rPr>
      </w:pPr>
      <w:r w:rsidRPr="000A73F5">
        <w:rPr>
          <w:rFonts w:eastAsiaTheme="minorEastAsia"/>
          <w:b/>
          <w:noProof/>
          <w:lang w:val="en-US" w:eastAsia="zh-CN"/>
        </w:rPr>
        <w:drawing>
          <wp:inline distT="0" distB="0" distL="0" distR="0" wp14:anchorId="4D5398AF" wp14:editId="1B153F0D">
            <wp:extent cx="2163994" cy="1928934"/>
            <wp:effectExtent l="0" t="0" r="825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7"/>
                    <a:stretch>
                      <a:fillRect/>
                    </a:stretch>
                  </pic:blipFill>
                  <pic:spPr>
                    <a:xfrm>
                      <a:off x="0" y="0"/>
                      <a:ext cx="2163994" cy="1928934"/>
                    </a:xfrm>
                    <a:prstGeom prst="rect">
                      <a:avLst/>
                    </a:prstGeom>
                  </pic:spPr>
                </pic:pic>
              </a:graphicData>
            </a:graphic>
          </wp:inline>
        </w:drawing>
      </w:r>
    </w:p>
    <w:p w14:paraId="4211E238" w14:textId="14EDC525" w:rsidR="00DB3E6D" w:rsidRDefault="00DB3E6D" w:rsidP="00DB3E6D">
      <w:pPr>
        <w:pStyle w:val="a0"/>
        <w:jc w:val="center"/>
        <w:rPr>
          <w:rFonts w:eastAsiaTheme="minorEastAsia"/>
          <w:b/>
          <w:lang w:eastAsia="zh-CN"/>
        </w:rPr>
      </w:pPr>
      <w:r>
        <w:rPr>
          <w:rFonts w:eastAsiaTheme="minorEastAsia" w:hint="eastAsia"/>
          <w:b/>
          <w:lang w:eastAsia="zh-CN"/>
        </w:rPr>
        <w:t>F</w:t>
      </w:r>
      <w:r>
        <w:rPr>
          <w:rFonts w:eastAsiaTheme="minorEastAsia"/>
          <w:b/>
          <w:lang w:eastAsia="zh-CN"/>
        </w:rPr>
        <w:t>igure 3: Beam specific system information in NTN</w:t>
      </w:r>
    </w:p>
    <w:p w14:paraId="2B4F634F" w14:textId="77777777" w:rsidR="00DB3E6D" w:rsidRDefault="00DB3E6D" w:rsidP="00DB3E6D">
      <w:pPr>
        <w:pStyle w:val="a0"/>
        <w:rPr>
          <w:rFonts w:eastAsiaTheme="minorEastAsia"/>
          <w:lang w:eastAsia="zh-CN"/>
        </w:rPr>
      </w:pPr>
      <w:r w:rsidRPr="00DB3E6D">
        <w:rPr>
          <w:rFonts w:eastAsiaTheme="minorEastAsia"/>
          <w:lang w:eastAsia="zh-CN"/>
        </w:rPr>
        <w:t xml:space="preserve">As shown in the above figure, for a NTN cell, the system information required in the beams in the cell centre and cell </w:t>
      </w:r>
      <w:r>
        <w:rPr>
          <w:rFonts w:eastAsiaTheme="minorEastAsia"/>
          <w:lang w:eastAsia="zh-CN"/>
        </w:rPr>
        <w:t>edge may vary:</w:t>
      </w:r>
    </w:p>
    <w:p w14:paraId="43206871" w14:textId="14974DFC" w:rsidR="00DB3E6D" w:rsidRDefault="00DB3E6D" w:rsidP="00DB3E6D">
      <w:pPr>
        <w:pStyle w:val="a0"/>
        <w:numPr>
          <w:ilvl w:val="1"/>
          <w:numId w:val="19"/>
        </w:numPr>
        <w:rPr>
          <w:rFonts w:eastAsiaTheme="minorEastAsia"/>
          <w:lang w:eastAsia="zh-CN"/>
        </w:rPr>
      </w:pPr>
      <w:r>
        <w:rPr>
          <w:rFonts w:eastAsiaTheme="minorEastAsia"/>
          <w:lang w:eastAsia="zh-CN"/>
        </w:rPr>
        <w:t>No cell reselection is expected for UEs under the beams in the NTN cell centre thus such information may be useless for such beams.</w:t>
      </w:r>
    </w:p>
    <w:p w14:paraId="143A4B1D" w14:textId="72512B8A" w:rsidR="00DB3E6D" w:rsidRPr="00DB3E6D" w:rsidRDefault="00DB3E6D" w:rsidP="00DB3E6D">
      <w:pPr>
        <w:pStyle w:val="a0"/>
        <w:numPr>
          <w:ilvl w:val="1"/>
          <w:numId w:val="19"/>
        </w:numPr>
        <w:rPr>
          <w:rFonts w:eastAsiaTheme="minorEastAsia"/>
          <w:lang w:eastAsia="zh-CN"/>
        </w:rPr>
      </w:pPr>
      <w:r>
        <w:rPr>
          <w:rFonts w:eastAsiaTheme="minorEastAsia"/>
          <w:lang w:eastAsia="zh-CN"/>
        </w:rPr>
        <w:t>For beams in the NTN cell edge, since the NTN cell size sometimes is much larger than TN cells, the neighbour TN cell list in the reselection information would also be different for different beams in the NTN cell edge.</w:t>
      </w:r>
    </w:p>
    <w:p w14:paraId="37440668" w14:textId="7B322FCB" w:rsidR="00DB3E6D" w:rsidRDefault="00DB3E6D" w:rsidP="00F52587">
      <w:pPr>
        <w:pStyle w:val="a0"/>
        <w:rPr>
          <w:rFonts w:eastAsiaTheme="minorEastAsia"/>
          <w:lang w:eastAsia="zh-CN"/>
        </w:rPr>
      </w:pPr>
      <w:r>
        <w:rPr>
          <w:rFonts w:eastAsiaTheme="minorEastAsia" w:hint="eastAsia"/>
          <w:lang w:eastAsia="zh-CN"/>
        </w:rPr>
        <w:t>W</w:t>
      </w:r>
      <w:r>
        <w:rPr>
          <w:rFonts w:eastAsiaTheme="minorEastAsia"/>
          <w:lang w:eastAsia="zh-CN"/>
        </w:rPr>
        <w:t>ith such understanding, we would like to study beam specific system information broadcasting for NTN, which may require system information update upon beam change.</w:t>
      </w:r>
    </w:p>
    <w:p w14:paraId="1B209B7A" w14:textId="3AC31E1D" w:rsidR="00F0304C" w:rsidRPr="00F0304C" w:rsidRDefault="00F0304C" w:rsidP="00F52587">
      <w:pPr>
        <w:pStyle w:val="a0"/>
        <w:rPr>
          <w:rFonts w:eastAsiaTheme="minorEastAsia"/>
          <w:b/>
          <w:lang w:eastAsia="zh-CN"/>
        </w:rPr>
      </w:pPr>
      <w:r w:rsidRPr="005244E4">
        <w:rPr>
          <w:rFonts w:eastAsiaTheme="minorEastAsia" w:hint="eastAsia"/>
          <w:b/>
          <w:lang w:eastAsia="zh-CN"/>
        </w:rPr>
        <w:t>P</w:t>
      </w:r>
      <w:r w:rsidRPr="005244E4">
        <w:rPr>
          <w:rFonts w:eastAsiaTheme="minorEastAsia"/>
          <w:b/>
          <w:lang w:eastAsia="zh-CN"/>
        </w:rPr>
        <w:t xml:space="preserve">roposal </w:t>
      </w:r>
      <w:r>
        <w:rPr>
          <w:rFonts w:eastAsiaTheme="minorEastAsia"/>
          <w:b/>
          <w:lang w:eastAsia="zh-CN"/>
        </w:rPr>
        <w:t>7</w:t>
      </w:r>
      <w:r>
        <w:rPr>
          <w:rFonts w:eastAsiaTheme="minorEastAsia" w:hint="eastAsia"/>
          <w:b/>
          <w:lang w:eastAsia="zh-CN"/>
        </w:rPr>
        <w:t>:</w:t>
      </w:r>
      <w:r>
        <w:rPr>
          <w:rFonts w:eastAsiaTheme="minorEastAsia"/>
          <w:b/>
          <w:lang w:eastAsia="zh-CN"/>
        </w:rPr>
        <w:t xml:space="preserve"> S</w:t>
      </w:r>
      <w:r w:rsidRPr="00F0304C">
        <w:rPr>
          <w:rFonts w:eastAsiaTheme="minorEastAsia"/>
          <w:b/>
          <w:lang w:eastAsia="zh-CN"/>
        </w:rPr>
        <w:t>tudy whether beam specific system information is needed, and for which information beam specific is required</w:t>
      </w:r>
      <w:r>
        <w:rPr>
          <w:rFonts w:eastAsiaTheme="minorEastAsia" w:hint="eastAsia"/>
          <w:b/>
          <w:lang w:eastAsia="zh-CN"/>
        </w:rPr>
        <w:t>.</w:t>
      </w:r>
    </w:p>
    <w:bookmarkEnd w:id="2"/>
    <w:p w14:paraId="38DA6C85" w14:textId="23D811FA" w:rsidR="00B9160A" w:rsidRDefault="007F676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Conclusion and proposals</w:t>
      </w:r>
    </w:p>
    <w:p w14:paraId="2E81F2EC" w14:textId="77777777" w:rsidR="00A75A92" w:rsidRDefault="007F676F" w:rsidP="00252859">
      <w:pPr>
        <w:spacing w:line="240" w:lineRule="atLeast"/>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14:paraId="3E867CA6" w14:textId="77777777" w:rsidR="00B06571" w:rsidRPr="00156605" w:rsidRDefault="00B06571" w:rsidP="00B06571">
      <w:pPr>
        <w:pStyle w:val="a0"/>
        <w:rPr>
          <w:rFonts w:eastAsiaTheme="minorEastAsia"/>
          <w:b/>
          <w:lang w:val="en-US" w:eastAsia="zh-CN"/>
        </w:rPr>
      </w:pPr>
      <w:r w:rsidRPr="00156605">
        <w:rPr>
          <w:rFonts w:eastAsiaTheme="minorEastAsia"/>
          <w:b/>
          <w:lang w:val="en-US" w:eastAsia="zh-CN"/>
        </w:rPr>
        <w:t>Proposal 1: 6G system information should include at least the following:</w:t>
      </w:r>
    </w:p>
    <w:p w14:paraId="4868B463" w14:textId="77777777" w:rsidR="00B06571" w:rsidRPr="00923AFC" w:rsidRDefault="00B06571" w:rsidP="00B06571">
      <w:pPr>
        <w:pStyle w:val="a0"/>
        <w:numPr>
          <w:ilvl w:val="1"/>
          <w:numId w:val="10"/>
        </w:numPr>
        <w:rPr>
          <w:rFonts w:eastAsiaTheme="minorEastAsia"/>
          <w:b/>
          <w:lang w:val="en-US" w:eastAsia="zh-CN"/>
        </w:rPr>
      </w:pPr>
      <w:r w:rsidRPr="00923AFC">
        <w:rPr>
          <w:rFonts w:eastAsiaTheme="minorEastAsia"/>
          <w:b/>
          <w:lang w:val="en-US" w:eastAsia="zh-CN"/>
        </w:rPr>
        <w:t>The scheduling in</w:t>
      </w:r>
      <w:r>
        <w:rPr>
          <w:rFonts w:eastAsiaTheme="minorEastAsia"/>
          <w:b/>
          <w:lang w:val="en-US" w:eastAsia="zh-CN"/>
        </w:rPr>
        <w:t>formation of system information, including information for on demand SI</w:t>
      </w:r>
    </w:p>
    <w:p w14:paraId="73DD09C3" w14:textId="77777777" w:rsidR="00B06571" w:rsidRDefault="00B06571" w:rsidP="00B06571">
      <w:pPr>
        <w:pStyle w:val="a0"/>
        <w:numPr>
          <w:ilvl w:val="1"/>
          <w:numId w:val="10"/>
        </w:numPr>
        <w:rPr>
          <w:rFonts w:eastAsiaTheme="minorEastAsia"/>
          <w:b/>
          <w:lang w:val="en-US" w:eastAsia="zh-CN"/>
        </w:rPr>
      </w:pPr>
      <w:r w:rsidRPr="00923AFC">
        <w:rPr>
          <w:rFonts w:eastAsiaTheme="minorEastAsia"/>
          <w:b/>
          <w:lang w:val="en-US" w:eastAsia="zh-CN"/>
        </w:rPr>
        <w:lastRenderedPageBreak/>
        <w:t xml:space="preserve">Information required for initial access for the anchor cell/carrier and </w:t>
      </w:r>
      <w:r>
        <w:rPr>
          <w:rFonts w:eastAsiaTheme="minorEastAsia"/>
          <w:b/>
          <w:lang w:val="en-US" w:eastAsia="zh-CN"/>
        </w:rPr>
        <w:t>companion</w:t>
      </w:r>
      <w:r w:rsidRPr="00923AFC">
        <w:rPr>
          <w:rFonts w:eastAsiaTheme="minorEastAsia"/>
          <w:b/>
          <w:lang w:val="en-US" w:eastAsia="zh-CN"/>
        </w:rPr>
        <w:t xml:space="preserve"> cells/carriers, considering bot</w:t>
      </w:r>
      <w:r>
        <w:rPr>
          <w:rFonts w:eastAsiaTheme="minorEastAsia"/>
          <w:b/>
          <w:lang w:val="en-US" w:eastAsia="zh-CN"/>
        </w:rPr>
        <w:t>h TN and NTN system and slicing</w:t>
      </w:r>
    </w:p>
    <w:p w14:paraId="01CC68D7" w14:textId="77777777" w:rsidR="00B06571" w:rsidRPr="00923AFC" w:rsidRDefault="00B06571" w:rsidP="00B06571">
      <w:pPr>
        <w:pStyle w:val="a0"/>
        <w:numPr>
          <w:ilvl w:val="1"/>
          <w:numId w:val="10"/>
        </w:numPr>
        <w:rPr>
          <w:rFonts w:eastAsiaTheme="minorEastAsia"/>
          <w:b/>
          <w:lang w:val="en-US" w:eastAsia="zh-CN"/>
        </w:rPr>
      </w:pPr>
      <w:r>
        <w:rPr>
          <w:rFonts w:eastAsiaTheme="minorEastAsia"/>
          <w:b/>
          <w:lang w:val="en-US" w:eastAsia="zh-CN"/>
        </w:rPr>
        <w:t>Information required for small data transmission</w:t>
      </w:r>
    </w:p>
    <w:p w14:paraId="19DEC245" w14:textId="77777777" w:rsidR="00B06571" w:rsidRPr="00923AFC" w:rsidRDefault="00B06571" w:rsidP="00B06571">
      <w:pPr>
        <w:pStyle w:val="a0"/>
        <w:numPr>
          <w:ilvl w:val="1"/>
          <w:numId w:val="10"/>
        </w:numPr>
        <w:rPr>
          <w:rFonts w:eastAsiaTheme="minorEastAsia"/>
          <w:b/>
          <w:lang w:val="en-US" w:eastAsia="zh-CN"/>
        </w:rPr>
      </w:pPr>
      <w:r w:rsidRPr="00923AFC">
        <w:rPr>
          <w:rFonts w:eastAsiaTheme="minorEastAsia"/>
          <w:b/>
          <w:lang w:val="en-US" w:eastAsia="zh-CN"/>
        </w:rPr>
        <w:t>Cell reselection related information supporting reselection to another 6G cell or 5G cell, with slicing and NTN considered</w:t>
      </w:r>
    </w:p>
    <w:p w14:paraId="11CF9375" w14:textId="77777777" w:rsidR="00B06571" w:rsidRPr="00923AFC" w:rsidRDefault="00B06571" w:rsidP="00B06571">
      <w:pPr>
        <w:pStyle w:val="a0"/>
        <w:numPr>
          <w:ilvl w:val="1"/>
          <w:numId w:val="10"/>
        </w:numPr>
        <w:rPr>
          <w:rFonts w:eastAsiaTheme="minorEastAsia"/>
          <w:b/>
          <w:lang w:eastAsia="zh-CN"/>
        </w:rPr>
      </w:pPr>
      <w:r w:rsidRPr="00923AFC">
        <w:rPr>
          <w:rFonts w:eastAsiaTheme="minorEastAsia" w:hint="eastAsia"/>
          <w:b/>
          <w:lang w:eastAsia="zh-CN"/>
        </w:rPr>
        <w:t>P</w:t>
      </w:r>
      <w:r w:rsidRPr="00923AFC">
        <w:rPr>
          <w:rFonts w:eastAsiaTheme="minorEastAsia"/>
          <w:b/>
          <w:lang w:eastAsia="zh-CN"/>
        </w:rPr>
        <w:t>WS notification</w:t>
      </w:r>
    </w:p>
    <w:p w14:paraId="6358B76F" w14:textId="77777777" w:rsidR="00B06571" w:rsidRDefault="00B06571" w:rsidP="00B06571">
      <w:pPr>
        <w:pStyle w:val="a0"/>
        <w:numPr>
          <w:ilvl w:val="1"/>
          <w:numId w:val="10"/>
        </w:numPr>
        <w:rPr>
          <w:rFonts w:eastAsiaTheme="minorEastAsia"/>
          <w:b/>
          <w:lang w:eastAsia="zh-CN"/>
        </w:rPr>
      </w:pPr>
      <w:r w:rsidRPr="00923AFC">
        <w:rPr>
          <w:rFonts w:eastAsiaTheme="minorEastAsia"/>
          <w:b/>
          <w:lang w:eastAsia="zh-CN"/>
        </w:rPr>
        <w:t>Time information</w:t>
      </w:r>
    </w:p>
    <w:p w14:paraId="5D82058C" w14:textId="77777777" w:rsidR="00B06571" w:rsidRPr="00A4387C" w:rsidRDefault="00B06571" w:rsidP="00B06571">
      <w:pPr>
        <w:pStyle w:val="afe"/>
        <w:numPr>
          <w:ilvl w:val="1"/>
          <w:numId w:val="10"/>
        </w:numPr>
        <w:ind w:firstLineChars="0"/>
        <w:rPr>
          <w:rFonts w:ascii="Arial" w:hAnsi="Arial"/>
          <w:b/>
          <w:kern w:val="0"/>
          <w:sz w:val="20"/>
          <w:lang w:val="en-GB"/>
        </w:rPr>
      </w:pPr>
      <w:r w:rsidRPr="00A4387C">
        <w:rPr>
          <w:rFonts w:ascii="Arial" w:hAnsi="Arial"/>
          <w:b/>
          <w:kern w:val="0"/>
          <w:sz w:val="20"/>
          <w:lang w:val="en-GB"/>
        </w:rPr>
        <w:t>Information for positioning (e.g. GNSS information)</w:t>
      </w:r>
    </w:p>
    <w:p w14:paraId="601BBF19" w14:textId="77777777" w:rsidR="00B06571" w:rsidRPr="00A32BB0" w:rsidRDefault="00B06571" w:rsidP="00B06571">
      <w:pPr>
        <w:pStyle w:val="a0"/>
        <w:rPr>
          <w:rFonts w:eastAsiaTheme="minorEastAsia"/>
          <w:b/>
          <w:lang w:eastAsia="zh-CN"/>
        </w:rPr>
      </w:pPr>
      <w:r>
        <w:rPr>
          <w:rFonts w:eastAsiaTheme="minorEastAsia" w:hint="eastAsia"/>
          <w:b/>
          <w:lang w:eastAsia="zh-CN"/>
        </w:rPr>
        <w:t>F</w:t>
      </w:r>
      <w:r>
        <w:rPr>
          <w:rFonts w:eastAsiaTheme="minorEastAsia"/>
          <w:b/>
          <w:lang w:eastAsia="zh-CN"/>
        </w:rPr>
        <w:t>FS for information required for the co-existence of 5G MBMS and side link.</w:t>
      </w:r>
    </w:p>
    <w:p w14:paraId="1E852E0A" w14:textId="77777777" w:rsidR="00DD2537" w:rsidRDefault="00DD2537" w:rsidP="00DD2537">
      <w:pPr>
        <w:pStyle w:val="a0"/>
        <w:rPr>
          <w:rFonts w:eastAsiaTheme="minorEastAsia"/>
          <w:b/>
          <w:lang w:eastAsia="zh-CN"/>
        </w:rPr>
      </w:pPr>
      <w:r w:rsidRPr="00B33F96">
        <w:rPr>
          <w:rFonts w:eastAsiaTheme="minorEastAsia"/>
          <w:b/>
          <w:lang w:eastAsia="zh-CN"/>
        </w:rPr>
        <w:t>Proposal 2:</w:t>
      </w:r>
      <w:r>
        <w:rPr>
          <w:rFonts w:eastAsiaTheme="minorEastAsia"/>
          <w:b/>
          <w:lang w:eastAsia="zh-CN"/>
        </w:rPr>
        <w:t xml:space="preserve"> </w:t>
      </w:r>
      <w:r w:rsidRPr="00E312FB">
        <w:rPr>
          <w:rFonts w:eastAsiaTheme="minorEastAsia"/>
          <w:b/>
          <w:lang w:eastAsia="zh-CN"/>
        </w:rPr>
        <w:t xml:space="preserve">Support Cell DTX for </w:t>
      </w:r>
      <w:r>
        <w:rPr>
          <w:rFonts w:eastAsiaTheme="minorEastAsia"/>
          <w:b/>
          <w:lang w:eastAsia="zh-CN"/>
        </w:rPr>
        <w:t>system information</w:t>
      </w:r>
      <w:r w:rsidRPr="00E312FB">
        <w:rPr>
          <w:rFonts w:eastAsiaTheme="minorEastAsia"/>
          <w:b/>
          <w:lang w:eastAsia="zh-CN"/>
        </w:rPr>
        <w:t xml:space="preserve">, with </w:t>
      </w:r>
      <w:r>
        <w:rPr>
          <w:rFonts w:eastAsiaTheme="minorEastAsia"/>
          <w:b/>
          <w:lang w:eastAsia="zh-CN"/>
        </w:rPr>
        <w:t xml:space="preserve">system information scheduled </w:t>
      </w:r>
      <w:r w:rsidRPr="00E312FB">
        <w:rPr>
          <w:rFonts w:eastAsiaTheme="minorEastAsia"/>
          <w:b/>
          <w:lang w:eastAsia="zh-CN"/>
        </w:rPr>
        <w:t>in Cell DTX on duration.</w:t>
      </w:r>
      <w:r>
        <w:rPr>
          <w:rFonts w:eastAsiaTheme="minorEastAsia"/>
          <w:b/>
          <w:lang w:eastAsia="zh-CN"/>
        </w:rPr>
        <w:t xml:space="preserve"> </w:t>
      </w:r>
      <w:r w:rsidRPr="00CF2DD2">
        <w:rPr>
          <w:rFonts w:eastAsiaTheme="minorEastAsia" w:hint="eastAsia"/>
          <w:b/>
          <w:lang w:eastAsia="zh-CN"/>
        </w:rPr>
        <w:t>SI window based framework can be considered as baseline</w:t>
      </w:r>
      <w:r>
        <w:rPr>
          <w:rFonts w:eastAsiaTheme="minorEastAsia" w:hint="eastAsia"/>
          <w:b/>
          <w:lang w:eastAsia="zh-CN"/>
        </w:rPr>
        <w:t>,</w:t>
      </w:r>
      <w:r>
        <w:rPr>
          <w:rFonts w:eastAsiaTheme="minorEastAsia"/>
          <w:b/>
          <w:lang w:eastAsia="zh-CN"/>
        </w:rPr>
        <w:t xml:space="preserve"> </w:t>
      </w:r>
      <w:r w:rsidRPr="00CF2DD2">
        <w:rPr>
          <w:rFonts w:eastAsiaTheme="minorEastAsia" w:hint="eastAsia"/>
          <w:b/>
          <w:lang w:eastAsia="zh-CN"/>
        </w:rPr>
        <w:t>and more study is required on how to support Cell DTX</w:t>
      </w:r>
      <w:r w:rsidRPr="00CF2DD2">
        <w:t xml:space="preserve"> </w:t>
      </w:r>
      <w:r>
        <w:t>a</w:t>
      </w:r>
      <w:r w:rsidRPr="00CF2DD2">
        <w:rPr>
          <w:rFonts w:eastAsiaTheme="minorEastAsia"/>
          <w:b/>
          <w:lang w:eastAsia="zh-CN"/>
        </w:rPr>
        <w:t>nd i</w:t>
      </w:r>
      <w:r>
        <w:rPr>
          <w:rFonts w:eastAsiaTheme="minorEastAsia"/>
          <w:b/>
          <w:lang w:eastAsia="zh-CN"/>
        </w:rPr>
        <w:t>mprove the scheduling</w:t>
      </w:r>
      <w:r w:rsidRPr="00CF2DD2">
        <w:rPr>
          <w:rFonts w:eastAsiaTheme="minorEastAsia"/>
          <w:b/>
          <w:lang w:eastAsia="zh-CN"/>
        </w:rPr>
        <w:t xml:space="preserve"> efficiency and flexibility</w:t>
      </w:r>
      <w:r>
        <w:rPr>
          <w:rFonts w:eastAsiaTheme="minorEastAsia"/>
          <w:b/>
          <w:lang w:eastAsia="zh-CN"/>
        </w:rPr>
        <w:t>.</w:t>
      </w:r>
    </w:p>
    <w:p w14:paraId="20262E4F" w14:textId="77777777" w:rsidR="00904E97" w:rsidRDefault="00904E97" w:rsidP="00904E97">
      <w:pPr>
        <w:pStyle w:val="a0"/>
        <w:rPr>
          <w:rFonts w:eastAsiaTheme="minorEastAsia"/>
          <w:b/>
          <w:lang w:eastAsia="zh-CN"/>
        </w:rPr>
      </w:pPr>
      <w:r w:rsidRPr="00B33F96">
        <w:rPr>
          <w:rFonts w:eastAsiaTheme="minorEastAsia"/>
          <w:b/>
          <w:lang w:eastAsia="zh-CN"/>
        </w:rPr>
        <w:t xml:space="preserve">Proposal </w:t>
      </w:r>
      <w:r>
        <w:rPr>
          <w:rFonts w:eastAsiaTheme="minorEastAsia"/>
          <w:b/>
          <w:lang w:eastAsia="zh-CN"/>
        </w:rPr>
        <w:t>3</w:t>
      </w:r>
      <w:r w:rsidRPr="00B33F96">
        <w:rPr>
          <w:rFonts w:eastAsiaTheme="minorEastAsia"/>
          <w:b/>
          <w:lang w:eastAsia="zh-CN"/>
        </w:rPr>
        <w:t>:</w:t>
      </w:r>
      <w:r>
        <w:rPr>
          <w:rFonts w:eastAsiaTheme="minorEastAsia"/>
          <w:b/>
          <w:lang w:eastAsia="zh-CN"/>
        </w:rPr>
        <w:t xml:space="preserve"> In the multi-cell/carrier coordinated access in IDLE/INACTIVE:</w:t>
      </w:r>
    </w:p>
    <w:p w14:paraId="73CB56BA" w14:textId="77777777" w:rsidR="00904E97" w:rsidRDefault="00904E97" w:rsidP="00904E97">
      <w:pPr>
        <w:pStyle w:val="a0"/>
        <w:numPr>
          <w:ilvl w:val="0"/>
          <w:numId w:val="16"/>
        </w:numPr>
        <w:rPr>
          <w:rFonts w:eastAsiaTheme="minorEastAsia"/>
          <w:b/>
          <w:lang w:eastAsia="zh-CN"/>
        </w:rPr>
      </w:pPr>
      <w:r>
        <w:rPr>
          <w:rFonts w:eastAsiaTheme="minorEastAsia"/>
          <w:b/>
          <w:lang w:eastAsia="zh-CN"/>
        </w:rPr>
        <w:t>For the system information broadcast from anchor cell/carrier, study what</w:t>
      </w:r>
      <w:r w:rsidRPr="008F6C6F">
        <w:rPr>
          <w:rFonts w:eastAsiaTheme="minorEastAsia"/>
          <w:b/>
          <w:lang w:eastAsia="zh-CN"/>
        </w:rPr>
        <w:t xml:space="preserve"> kind of information should be always broadcasting and what can be broadcast in an on demand way.</w:t>
      </w:r>
    </w:p>
    <w:p w14:paraId="5ACB0917" w14:textId="77777777" w:rsidR="00904E97" w:rsidRPr="008F6C6F" w:rsidRDefault="00904E97" w:rsidP="00904E97">
      <w:pPr>
        <w:pStyle w:val="a0"/>
        <w:numPr>
          <w:ilvl w:val="0"/>
          <w:numId w:val="16"/>
        </w:numPr>
        <w:rPr>
          <w:rFonts w:eastAsiaTheme="minorEastAsia"/>
          <w:b/>
          <w:lang w:eastAsia="zh-CN"/>
        </w:rPr>
      </w:pPr>
      <w:r>
        <w:rPr>
          <w:rFonts w:eastAsiaTheme="minorEastAsia"/>
          <w:b/>
          <w:lang w:eastAsia="zh-CN"/>
        </w:rPr>
        <w:t xml:space="preserve">For the companion cell/carrier, study whether to broadcast system information from this kind of cell. If </w:t>
      </w:r>
      <w:proofErr w:type="gramStart"/>
      <w:r>
        <w:rPr>
          <w:rFonts w:eastAsiaTheme="minorEastAsia"/>
          <w:b/>
          <w:lang w:eastAsia="zh-CN"/>
        </w:rPr>
        <w:t>Yes</w:t>
      </w:r>
      <w:proofErr w:type="gramEnd"/>
      <w:r>
        <w:rPr>
          <w:rFonts w:eastAsiaTheme="minorEastAsia"/>
          <w:b/>
          <w:lang w:eastAsia="zh-CN"/>
        </w:rPr>
        <w:t xml:space="preserve">, what </w:t>
      </w:r>
      <w:r w:rsidRPr="008F6C6F">
        <w:rPr>
          <w:rFonts w:eastAsiaTheme="minorEastAsia"/>
          <w:b/>
          <w:lang w:eastAsia="zh-CN"/>
        </w:rPr>
        <w:t>kind of information can be broadcast</w:t>
      </w:r>
      <w:r>
        <w:rPr>
          <w:rFonts w:eastAsiaTheme="minorEastAsia"/>
          <w:b/>
          <w:lang w:eastAsia="zh-CN"/>
        </w:rPr>
        <w:t xml:space="preserve"> and which will only be broadcast upon request.</w:t>
      </w:r>
    </w:p>
    <w:p w14:paraId="7D997264" w14:textId="77777777" w:rsidR="00904E97" w:rsidRPr="00124109" w:rsidRDefault="00904E97" w:rsidP="004551A3">
      <w:pPr>
        <w:pStyle w:val="a0"/>
        <w:rPr>
          <w:b/>
        </w:rPr>
      </w:pPr>
      <w:r w:rsidRPr="00124109">
        <w:rPr>
          <w:b/>
        </w:rPr>
        <w:t>Proposal 4: 6G SIB1 should contain</w:t>
      </w:r>
      <w:r w:rsidRPr="00124109">
        <w:rPr>
          <w:rFonts w:eastAsiaTheme="minorEastAsia"/>
          <w:b/>
          <w:lang w:eastAsia="zh-CN"/>
        </w:rPr>
        <w:t xml:space="preserve"> information relevant when </w:t>
      </w:r>
      <w:r w:rsidRPr="00124109">
        <w:rPr>
          <w:b/>
        </w:rPr>
        <w:t xml:space="preserve">evaluating if a UE is allowed to access </w:t>
      </w:r>
      <w:r>
        <w:rPr>
          <w:b/>
        </w:rPr>
        <w:t>a cell, define</w:t>
      </w:r>
      <w:r w:rsidRPr="00124109">
        <w:rPr>
          <w:b/>
        </w:rPr>
        <w:t xml:space="preserve"> the scheduling of other system information</w:t>
      </w:r>
      <w:r>
        <w:rPr>
          <w:b/>
        </w:rPr>
        <w:t xml:space="preserve"> and provide the configuration required for initial access, targeting to have unified design for TN and NTN.</w:t>
      </w:r>
    </w:p>
    <w:p w14:paraId="7663E5E0" w14:textId="77777777" w:rsidR="0058744B" w:rsidRPr="005244E4" w:rsidRDefault="0058744B" w:rsidP="0058744B">
      <w:pPr>
        <w:pStyle w:val="a0"/>
        <w:rPr>
          <w:b/>
        </w:rPr>
      </w:pPr>
      <w:r w:rsidRPr="005244E4">
        <w:rPr>
          <w:rFonts w:eastAsiaTheme="minorEastAsia" w:hint="eastAsia"/>
          <w:b/>
          <w:lang w:eastAsia="zh-CN"/>
        </w:rPr>
        <w:t>P</w:t>
      </w:r>
      <w:r w:rsidRPr="005244E4">
        <w:rPr>
          <w:rFonts w:eastAsiaTheme="minorEastAsia"/>
          <w:b/>
          <w:lang w:eastAsia="zh-CN"/>
        </w:rPr>
        <w:t xml:space="preserve">roposal 5: In the multi-cell/carrier coordinated access procedure, the </w:t>
      </w:r>
      <w:r w:rsidRPr="00AB6161">
        <w:rPr>
          <w:rFonts w:eastAsiaTheme="minorEastAsia"/>
          <w:b/>
          <w:lang w:eastAsia="zh-CN"/>
        </w:rPr>
        <w:t>information for access control and resources configuration for initial ac</w:t>
      </w:r>
      <w:r>
        <w:rPr>
          <w:rFonts w:eastAsiaTheme="minorEastAsia"/>
          <w:b/>
          <w:lang w:eastAsia="zh-CN"/>
        </w:rPr>
        <w:t>ce</w:t>
      </w:r>
      <w:r w:rsidRPr="00AB6161">
        <w:rPr>
          <w:rFonts w:eastAsiaTheme="minorEastAsia"/>
          <w:b/>
          <w:lang w:eastAsia="zh-CN"/>
        </w:rPr>
        <w:t>ss should be provided</w:t>
      </w:r>
      <w:r w:rsidRPr="005244E4">
        <w:rPr>
          <w:b/>
        </w:rPr>
        <w:t xml:space="preserve"> for anchor cell/carrier and companion cell/carriers.</w:t>
      </w:r>
    </w:p>
    <w:p w14:paraId="1169EA45" w14:textId="77777777" w:rsidR="00DD2537" w:rsidRPr="00126951" w:rsidRDefault="00DD2537" w:rsidP="00DD2537">
      <w:pPr>
        <w:pStyle w:val="a0"/>
        <w:rPr>
          <w:rFonts w:eastAsiaTheme="minorEastAsia"/>
          <w:b/>
          <w:lang w:eastAsia="zh-CN"/>
        </w:rPr>
      </w:pPr>
      <w:bookmarkStart w:id="7" w:name="_GoBack"/>
      <w:bookmarkEnd w:id="7"/>
      <w:r w:rsidRPr="005244E4">
        <w:rPr>
          <w:rFonts w:eastAsiaTheme="minorEastAsia" w:hint="eastAsia"/>
          <w:b/>
          <w:lang w:eastAsia="zh-CN"/>
        </w:rPr>
        <w:t>P</w:t>
      </w:r>
      <w:r w:rsidRPr="005244E4">
        <w:rPr>
          <w:rFonts w:eastAsiaTheme="minorEastAsia"/>
          <w:b/>
          <w:lang w:eastAsia="zh-CN"/>
        </w:rPr>
        <w:t xml:space="preserve">roposal </w:t>
      </w:r>
      <w:r>
        <w:rPr>
          <w:rFonts w:eastAsiaTheme="minorEastAsia"/>
          <w:b/>
          <w:lang w:eastAsia="zh-CN"/>
        </w:rPr>
        <w:t>6</w:t>
      </w:r>
      <w:r w:rsidRPr="005244E4">
        <w:rPr>
          <w:rFonts w:eastAsiaTheme="minorEastAsia"/>
          <w:b/>
          <w:lang w:eastAsia="zh-CN"/>
        </w:rPr>
        <w:t xml:space="preserve">: </w:t>
      </w:r>
      <w:r>
        <w:rPr>
          <w:rFonts w:eastAsiaTheme="minorEastAsia"/>
          <w:b/>
          <w:lang w:eastAsia="zh-CN"/>
        </w:rPr>
        <w:t>In 6G, upon system information update. Network and UE should have aligned understanding on when and where the updated system information would take effect, and the modification period, valid area and valid time based solution can be reused.</w:t>
      </w:r>
    </w:p>
    <w:p w14:paraId="5459A5F9" w14:textId="77777777" w:rsidR="00DD2537" w:rsidRPr="00F0304C" w:rsidRDefault="00DD2537" w:rsidP="00DD2537">
      <w:pPr>
        <w:pStyle w:val="a0"/>
        <w:rPr>
          <w:rFonts w:eastAsiaTheme="minorEastAsia"/>
          <w:b/>
          <w:lang w:eastAsia="zh-CN"/>
        </w:rPr>
      </w:pPr>
      <w:r w:rsidRPr="005244E4">
        <w:rPr>
          <w:rFonts w:eastAsiaTheme="minorEastAsia" w:hint="eastAsia"/>
          <w:b/>
          <w:lang w:eastAsia="zh-CN"/>
        </w:rPr>
        <w:t>P</w:t>
      </w:r>
      <w:r w:rsidRPr="005244E4">
        <w:rPr>
          <w:rFonts w:eastAsiaTheme="minorEastAsia"/>
          <w:b/>
          <w:lang w:eastAsia="zh-CN"/>
        </w:rPr>
        <w:t xml:space="preserve">roposal </w:t>
      </w:r>
      <w:r>
        <w:rPr>
          <w:rFonts w:eastAsiaTheme="minorEastAsia"/>
          <w:b/>
          <w:lang w:eastAsia="zh-CN"/>
        </w:rPr>
        <w:t>7</w:t>
      </w:r>
      <w:r>
        <w:rPr>
          <w:rFonts w:eastAsiaTheme="minorEastAsia" w:hint="eastAsia"/>
          <w:b/>
          <w:lang w:eastAsia="zh-CN"/>
        </w:rPr>
        <w:t>:</w:t>
      </w:r>
      <w:r>
        <w:rPr>
          <w:rFonts w:eastAsiaTheme="minorEastAsia"/>
          <w:b/>
          <w:lang w:eastAsia="zh-CN"/>
        </w:rPr>
        <w:t xml:space="preserve"> S</w:t>
      </w:r>
      <w:r w:rsidRPr="00F0304C">
        <w:rPr>
          <w:rFonts w:eastAsiaTheme="minorEastAsia"/>
          <w:b/>
          <w:lang w:eastAsia="zh-CN"/>
        </w:rPr>
        <w:t>tudy whether beam specific system information is needed, and for which information beam specific is required</w:t>
      </w:r>
      <w:r>
        <w:rPr>
          <w:rFonts w:eastAsiaTheme="minorEastAsia" w:hint="eastAsia"/>
          <w:b/>
          <w:lang w:eastAsia="zh-CN"/>
        </w:rPr>
        <w:t>.</w:t>
      </w:r>
    </w:p>
    <w:p w14:paraId="0A4083D5" w14:textId="2011889A" w:rsidR="00B9160A" w:rsidRDefault="007F676F" w:rsidP="00A577D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14:paraId="3FE553DD" w14:textId="7A5588D2" w:rsidR="008E5457" w:rsidRDefault="008E5457" w:rsidP="00DC251D">
      <w:pPr>
        <w:rPr>
          <w:rFonts w:ascii="Arial" w:hAnsi="Arial"/>
          <w:kern w:val="0"/>
          <w:sz w:val="20"/>
        </w:rPr>
      </w:pPr>
      <w:r>
        <w:rPr>
          <w:rFonts w:ascii="Arial" w:hAnsi="Arial" w:hint="eastAsia"/>
          <w:kern w:val="0"/>
          <w:sz w:val="20"/>
        </w:rPr>
        <w:t>[</w:t>
      </w:r>
      <w:r>
        <w:rPr>
          <w:rFonts w:ascii="Arial" w:hAnsi="Arial"/>
          <w:kern w:val="0"/>
          <w:sz w:val="20"/>
        </w:rPr>
        <w:t xml:space="preserve">1] </w:t>
      </w:r>
      <w:r w:rsidRPr="008E5457">
        <w:rPr>
          <w:rFonts w:ascii="Arial" w:hAnsi="Arial"/>
          <w:kern w:val="0"/>
          <w:sz w:val="20"/>
        </w:rPr>
        <w:t>Draft_RAN2_131bis_MeetingReport_v1</w:t>
      </w:r>
    </w:p>
    <w:p w14:paraId="1B0B0D41" w14:textId="61F29E61" w:rsidR="00D249B5" w:rsidRDefault="00D249B5" w:rsidP="00D249B5">
      <w:pPr>
        <w:rPr>
          <w:rFonts w:ascii="Arial" w:hAnsi="Arial"/>
          <w:kern w:val="0"/>
          <w:sz w:val="20"/>
        </w:rPr>
      </w:pPr>
      <w:r>
        <w:rPr>
          <w:rFonts w:ascii="Arial" w:hAnsi="Arial"/>
          <w:kern w:val="0"/>
          <w:sz w:val="20"/>
        </w:rPr>
        <w:t xml:space="preserve">[2] </w:t>
      </w:r>
      <w:r w:rsidRPr="00624E0E">
        <w:rPr>
          <w:rFonts w:ascii="Arial" w:hAnsi="Arial"/>
          <w:kern w:val="0"/>
          <w:sz w:val="20"/>
        </w:rPr>
        <w:t>Dra</w:t>
      </w:r>
      <w:r>
        <w:rPr>
          <w:rFonts w:ascii="Arial" w:hAnsi="Arial"/>
          <w:kern w:val="0"/>
          <w:sz w:val="20"/>
        </w:rPr>
        <w:t>ft_RAN2_132_MeetingReport_v3</w:t>
      </w:r>
    </w:p>
    <w:p w14:paraId="4371C924" w14:textId="64C1CB2D" w:rsidR="00D249B5" w:rsidRPr="00D249B5" w:rsidRDefault="00D249B5" w:rsidP="00D249B5">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3]</w:t>
      </w:r>
      <w:r w:rsidR="00215885">
        <w:rPr>
          <w:rFonts w:eastAsiaTheme="minorEastAsia"/>
          <w:lang w:val="en-US" w:eastAsia="zh-CN"/>
        </w:rPr>
        <w:t>TR 22.870 V1.1.0</w:t>
      </w:r>
    </w:p>
    <w:p w14:paraId="05A260D1" w14:textId="799C5F6D" w:rsidR="00DC251D" w:rsidRPr="00215885" w:rsidRDefault="00DC251D" w:rsidP="00215885">
      <w:pPr>
        <w:rPr>
          <w:rFonts w:ascii="Arial" w:hAnsi="Arial"/>
          <w:kern w:val="0"/>
          <w:sz w:val="20"/>
        </w:rPr>
      </w:pPr>
      <w:r w:rsidRPr="00DC251D">
        <w:rPr>
          <w:rFonts w:ascii="Arial" w:hAnsi="Arial" w:hint="eastAsia"/>
          <w:kern w:val="0"/>
          <w:sz w:val="20"/>
        </w:rPr>
        <w:lastRenderedPageBreak/>
        <w:t>[</w:t>
      </w:r>
      <w:r w:rsidR="00D249B5">
        <w:rPr>
          <w:rFonts w:ascii="Arial" w:hAnsi="Arial"/>
          <w:kern w:val="0"/>
          <w:sz w:val="20"/>
        </w:rPr>
        <w:t>4</w:t>
      </w:r>
      <w:r w:rsidRPr="00DC251D">
        <w:rPr>
          <w:rFonts w:ascii="Arial" w:hAnsi="Arial"/>
          <w:kern w:val="0"/>
          <w:sz w:val="20"/>
        </w:rPr>
        <w:t xml:space="preserve">] </w:t>
      </w:r>
      <w:r w:rsidR="008058B2">
        <w:rPr>
          <w:rFonts w:ascii="Arial" w:hAnsi="Arial"/>
          <w:kern w:val="0"/>
          <w:sz w:val="20"/>
        </w:rPr>
        <w:t>RP-253750 TR 38.914 v0.3.0</w:t>
      </w:r>
    </w:p>
    <w:sectPr w:rsidR="00DC251D" w:rsidRPr="00215885" w:rsidSect="00782469">
      <w:headerReference w:type="even" r:id="rId18"/>
      <w:headerReference w:type="default" r:id="rId19"/>
      <w:footerReference w:type="even" r:id="rId20"/>
      <w:footerReference w:type="default" r:id="rId21"/>
      <w:headerReference w:type="first" r:id="rId22"/>
      <w:footerReference w:type="first" r:id="rId2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73AB2" w14:textId="77777777" w:rsidR="002778BA" w:rsidRDefault="002778BA">
      <w:pPr>
        <w:spacing w:line="240" w:lineRule="auto"/>
      </w:pPr>
      <w:r>
        <w:separator/>
      </w:r>
    </w:p>
  </w:endnote>
  <w:endnote w:type="continuationSeparator" w:id="0">
    <w:p w14:paraId="34F2B9B2" w14:textId="77777777" w:rsidR="002778BA" w:rsidRDefault="002778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6A231" w14:textId="77777777" w:rsidR="009F0211" w:rsidRDefault="009F021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D790DBC" w14:textId="77777777" w:rsidR="009F0211" w:rsidRDefault="009F021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65995" w14:textId="77777777" w:rsidR="009F0211" w:rsidRDefault="009F0211">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36F96" w14:textId="77777777" w:rsidR="009F0211" w:rsidRDefault="009F021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4166B" w14:textId="77777777" w:rsidR="002778BA" w:rsidRDefault="002778BA">
      <w:pPr>
        <w:spacing w:after="0"/>
      </w:pPr>
      <w:r>
        <w:separator/>
      </w:r>
    </w:p>
  </w:footnote>
  <w:footnote w:type="continuationSeparator" w:id="0">
    <w:p w14:paraId="66925BDA" w14:textId="77777777" w:rsidR="002778BA" w:rsidRDefault="002778B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1B713" w14:textId="77777777" w:rsidR="009F0211" w:rsidRDefault="009F0211">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FC3E2" w14:textId="77777777" w:rsidR="009F0211" w:rsidRDefault="009F0211">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D59ED" w14:textId="77777777" w:rsidR="009F0211" w:rsidRDefault="009F021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219F1A8"/>
    <w:multiLevelType w:val="singleLevel"/>
    <w:tmpl w:val="9219F1A8"/>
    <w:lvl w:ilvl="0">
      <w:start w:val="1"/>
      <w:numFmt w:val="bullet"/>
      <w:lvlText w:val="-"/>
      <w:lvlJc w:val="left"/>
      <w:pPr>
        <w:ind w:left="420" w:hanging="42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A4074B"/>
    <w:multiLevelType w:val="hybridMultilevel"/>
    <w:tmpl w:val="0AE69D5E"/>
    <w:lvl w:ilvl="0" w:tplc="404CEE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493551"/>
    <w:multiLevelType w:val="hybridMultilevel"/>
    <w:tmpl w:val="52BC88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124EDD"/>
    <w:multiLevelType w:val="hybridMultilevel"/>
    <w:tmpl w:val="57CC964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F33DCE"/>
    <w:multiLevelType w:val="multilevel"/>
    <w:tmpl w:val="36F33DC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A27B8A"/>
    <w:multiLevelType w:val="hybridMultilevel"/>
    <w:tmpl w:val="72BE615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64060B"/>
    <w:multiLevelType w:val="hybridMultilevel"/>
    <w:tmpl w:val="1C2E7E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315F04"/>
    <w:multiLevelType w:val="hybridMultilevel"/>
    <w:tmpl w:val="C1B0F1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493E08"/>
    <w:multiLevelType w:val="hybridMultilevel"/>
    <w:tmpl w:val="D082A6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92F2984"/>
    <w:multiLevelType w:val="hybridMultilevel"/>
    <w:tmpl w:val="C2D265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4A1CA6"/>
    <w:multiLevelType w:val="hybridMultilevel"/>
    <w:tmpl w:val="9092DC88"/>
    <w:lvl w:ilvl="0" w:tplc="404CEE5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BA5B178"/>
    <w:multiLevelType w:val="singleLevel"/>
    <w:tmpl w:val="5BA5B178"/>
    <w:lvl w:ilvl="0">
      <w:start w:val="1"/>
      <w:numFmt w:val="bullet"/>
      <w:lvlText w:val="-"/>
      <w:lvlJc w:val="left"/>
      <w:pPr>
        <w:tabs>
          <w:tab w:val="left" w:pos="420"/>
        </w:tabs>
        <w:ind w:left="840" w:hanging="420"/>
      </w:pPr>
      <w:rPr>
        <w:rFonts w:ascii="Arial" w:hAnsi="Arial" w:cs="Arial" w:hint="default"/>
      </w:rPr>
    </w:lvl>
  </w:abstractNum>
  <w:abstractNum w:abstractNumId="15" w15:restartNumberingAfterBreak="0">
    <w:nsid w:val="5D221A7A"/>
    <w:multiLevelType w:val="hybridMultilevel"/>
    <w:tmpl w:val="BAE461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A400D8"/>
    <w:multiLevelType w:val="multilevel"/>
    <w:tmpl w:val="66A400D8"/>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17" w15:restartNumberingAfterBreak="0">
    <w:nsid w:val="6B053B86"/>
    <w:multiLevelType w:val="multilevel"/>
    <w:tmpl w:val="6B053B86"/>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仿宋" w:hAnsi="仿宋" w:hint="default"/>
      </w:rPr>
    </w:lvl>
    <w:lvl w:ilvl="2">
      <w:start w:val="1"/>
      <w:numFmt w:val="bullet"/>
      <w:lvlText w:val=""/>
      <w:lvlJc w:val="left"/>
      <w:pPr>
        <w:tabs>
          <w:tab w:val="left" w:pos="1260"/>
        </w:tabs>
        <w:ind w:left="2100" w:hanging="420"/>
      </w:pPr>
      <w:rPr>
        <w:rFonts w:ascii="仿宋" w:hAnsi="仿宋" w:hint="default"/>
      </w:rPr>
    </w:lvl>
    <w:lvl w:ilvl="3">
      <w:start w:val="1"/>
      <w:numFmt w:val="bullet"/>
      <w:lvlText w:val=""/>
      <w:lvlJc w:val="left"/>
      <w:pPr>
        <w:tabs>
          <w:tab w:val="left" w:pos="1680"/>
        </w:tabs>
        <w:ind w:left="2520" w:hanging="420"/>
      </w:pPr>
      <w:rPr>
        <w:rFonts w:ascii="仿宋" w:hAnsi="仿宋" w:hint="default"/>
      </w:rPr>
    </w:lvl>
    <w:lvl w:ilvl="4">
      <w:start w:val="1"/>
      <w:numFmt w:val="bullet"/>
      <w:lvlText w:val=""/>
      <w:lvlJc w:val="left"/>
      <w:pPr>
        <w:tabs>
          <w:tab w:val="left" w:pos="2100"/>
        </w:tabs>
        <w:ind w:left="2940" w:hanging="420"/>
      </w:pPr>
      <w:rPr>
        <w:rFonts w:ascii="仿宋" w:hAnsi="仿宋" w:hint="default"/>
      </w:rPr>
    </w:lvl>
    <w:lvl w:ilvl="5">
      <w:start w:val="1"/>
      <w:numFmt w:val="bullet"/>
      <w:lvlText w:val=""/>
      <w:lvlJc w:val="left"/>
      <w:pPr>
        <w:tabs>
          <w:tab w:val="left" w:pos="2520"/>
        </w:tabs>
        <w:ind w:left="3360" w:hanging="420"/>
      </w:pPr>
      <w:rPr>
        <w:rFonts w:ascii="仿宋" w:hAnsi="仿宋" w:hint="default"/>
      </w:rPr>
    </w:lvl>
    <w:lvl w:ilvl="6">
      <w:start w:val="1"/>
      <w:numFmt w:val="bullet"/>
      <w:lvlText w:val=""/>
      <w:lvlJc w:val="left"/>
      <w:pPr>
        <w:tabs>
          <w:tab w:val="left" w:pos="2940"/>
        </w:tabs>
        <w:ind w:left="3780" w:hanging="420"/>
      </w:pPr>
      <w:rPr>
        <w:rFonts w:ascii="仿宋" w:hAnsi="仿宋" w:hint="default"/>
      </w:rPr>
    </w:lvl>
    <w:lvl w:ilvl="7">
      <w:start w:val="1"/>
      <w:numFmt w:val="bullet"/>
      <w:lvlText w:val=""/>
      <w:lvlJc w:val="left"/>
      <w:pPr>
        <w:tabs>
          <w:tab w:val="left" w:pos="3360"/>
        </w:tabs>
        <w:ind w:left="4200" w:hanging="420"/>
      </w:pPr>
      <w:rPr>
        <w:rFonts w:ascii="仿宋" w:hAnsi="仿宋" w:hint="default"/>
      </w:rPr>
    </w:lvl>
    <w:lvl w:ilvl="8">
      <w:start w:val="1"/>
      <w:numFmt w:val="bullet"/>
      <w:lvlText w:val=""/>
      <w:lvlJc w:val="left"/>
      <w:pPr>
        <w:tabs>
          <w:tab w:val="left" w:pos="3780"/>
        </w:tabs>
        <w:ind w:left="4620" w:hanging="420"/>
      </w:pPr>
      <w:rPr>
        <w:rFonts w:ascii="仿宋" w:hAnsi="仿宋" w:hint="default"/>
      </w:rPr>
    </w:lvl>
  </w:abstractNum>
  <w:abstractNum w:abstractNumId="18" w15:restartNumberingAfterBreak="0">
    <w:nsid w:val="6E660088"/>
    <w:multiLevelType w:val="hybridMultilevel"/>
    <w:tmpl w:val="1700D9A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555ADD"/>
    <w:multiLevelType w:val="hybridMultilevel"/>
    <w:tmpl w:val="215E7A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052C89"/>
    <w:multiLevelType w:val="hybridMultilevel"/>
    <w:tmpl w:val="2500BA7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6517C0"/>
    <w:multiLevelType w:val="multilevel"/>
    <w:tmpl w:val="7B6517C0"/>
    <w:lvl w:ilvl="0">
      <w:start w:val="1"/>
      <w:numFmt w:val="decimal"/>
      <w:lvlText w:val="%1."/>
      <w:lvlJc w:val="left"/>
      <w:pPr>
        <w:tabs>
          <w:tab w:val="num" w:pos="1619"/>
        </w:tabs>
        <w:ind w:left="1619" w:hanging="360"/>
      </w:pPr>
      <w:rPr>
        <w:rFonts w:ascii="Times New Roman" w:hAnsi="Times New Roman" w:cs="Times New Roman"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3"/>
  </w:num>
  <w:num w:numId="4">
    <w:abstractNumId w:val="19"/>
  </w:num>
  <w:num w:numId="5">
    <w:abstractNumId w:val="21"/>
  </w:num>
  <w:num w:numId="6">
    <w:abstractNumId w:val="12"/>
  </w:num>
  <w:num w:numId="7">
    <w:abstractNumId w:val="2"/>
  </w:num>
  <w:num w:numId="8">
    <w:abstractNumId w:val="6"/>
  </w:num>
  <w:num w:numId="9">
    <w:abstractNumId w:val="22"/>
    <w:lvlOverride w:ilvl="0">
      <w:startOverride w:val="1"/>
    </w:lvlOverride>
  </w:num>
  <w:num w:numId="10">
    <w:abstractNumId w:val="8"/>
  </w:num>
  <w:num w:numId="11">
    <w:abstractNumId w:val="16"/>
  </w:num>
  <w:num w:numId="12">
    <w:abstractNumId w:val="20"/>
  </w:num>
  <w:num w:numId="13">
    <w:abstractNumId w:val="10"/>
  </w:num>
  <w:num w:numId="14">
    <w:abstractNumId w:val="5"/>
  </w:num>
  <w:num w:numId="15">
    <w:abstractNumId w:val="4"/>
  </w:num>
  <w:num w:numId="16">
    <w:abstractNumId w:val="9"/>
  </w:num>
  <w:num w:numId="17">
    <w:abstractNumId w:val="13"/>
  </w:num>
  <w:num w:numId="18">
    <w:abstractNumId w:val="7"/>
  </w:num>
  <w:num w:numId="19">
    <w:abstractNumId w:val="18"/>
  </w:num>
  <w:num w:numId="20">
    <w:abstractNumId w:val="15"/>
  </w:num>
  <w:num w:numId="21">
    <w:abstractNumId w:val="17"/>
  </w:num>
  <w:num w:numId="22">
    <w:abstractNumId w:val="0"/>
  </w:num>
  <w:num w:numId="2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0F2"/>
    <w:rsid w:val="00000304"/>
    <w:rsid w:val="000003CF"/>
    <w:rsid w:val="00000417"/>
    <w:rsid w:val="00000D4D"/>
    <w:rsid w:val="00001177"/>
    <w:rsid w:val="00001366"/>
    <w:rsid w:val="0000152F"/>
    <w:rsid w:val="00001D3F"/>
    <w:rsid w:val="00002422"/>
    <w:rsid w:val="00002959"/>
    <w:rsid w:val="00002F98"/>
    <w:rsid w:val="0000315C"/>
    <w:rsid w:val="0000394D"/>
    <w:rsid w:val="00003AA8"/>
    <w:rsid w:val="000055B1"/>
    <w:rsid w:val="000059C8"/>
    <w:rsid w:val="00005B70"/>
    <w:rsid w:val="0000694A"/>
    <w:rsid w:val="00006B07"/>
    <w:rsid w:val="00007418"/>
    <w:rsid w:val="0000746B"/>
    <w:rsid w:val="00007FC5"/>
    <w:rsid w:val="000101DB"/>
    <w:rsid w:val="000103E7"/>
    <w:rsid w:val="00010B10"/>
    <w:rsid w:val="00011398"/>
    <w:rsid w:val="00012424"/>
    <w:rsid w:val="00012656"/>
    <w:rsid w:val="00013033"/>
    <w:rsid w:val="000130CA"/>
    <w:rsid w:val="00013699"/>
    <w:rsid w:val="00013717"/>
    <w:rsid w:val="00013F73"/>
    <w:rsid w:val="00013FAD"/>
    <w:rsid w:val="000140B1"/>
    <w:rsid w:val="00015810"/>
    <w:rsid w:val="00017371"/>
    <w:rsid w:val="000173EB"/>
    <w:rsid w:val="00017564"/>
    <w:rsid w:val="000176F1"/>
    <w:rsid w:val="00017B82"/>
    <w:rsid w:val="00017BA5"/>
    <w:rsid w:val="00020334"/>
    <w:rsid w:val="00020446"/>
    <w:rsid w:val="00021259"/>
    <w:rsid w:val="00021359"/>
    <w:rsid w:val="00022065"/>
    <w:rsid w:val="000223BE"/>
    <w:rsid w:val="00022403"/>
    <w:rsid w:val="00022A4B"/>
    <w:rsid w:val="00022B01"/>
    <w:rsid w:val="00023031"/>
    <w:rsid w:val="000248FC"/>
    <w:rsid w:val="00024E29"/>
    <w:rsid w:val="00026369"/>
    <w:rsid w:val="0002660A"/>
    <w:rsid w:val="00026899"/>
    <w:rsid w:val="0002698B"/>
    <w:rsid w:val="00027110"/>
    <w:rsid w:val="00027CC9"/>
    <w:rsid w:val="00027EEC"/>
    <w:rsid w:val="00030587"/>
    <w:rsid w:val="00030820"/>
    <w:rsid w:val="00031505"/>
    <w:rsid w:val="0003151B"/>
    <w:rsid w:val="000323A4"/>
    <w:rsid w:val="00032A67"/>
    <w:rsid w:val="000334D0"/>
    <w:rsid w:val="00034098"/>
    <w:rsid w:val="00035EF9"/>
    <w:rsid w:val="0003709C"/>
    <w:rsid w:val="0003724A"/>
    <w:rsid w:val="00037487"/>
    <w:rsid w:val="00037973"/>
    <w:rsid w:val="00037C05"/>
    <w:rsid w:val="000407A7"/>
    <w:rsid w:val="00040A63"/>
    <w:rsid w:val="00040B6D"/>
    <w:rsid w:val="00040FD4"/>
    <w:rsid w:val="0004105F"/>
    <w:rsid w:val="00041896"/>
    <w:rsid w:val="00042CA0"/>
    <w:rsid w:val="00042E6F"/>
    <w:rsid w:val="00043923"/>
    <w:rsid w:val="00043F20"/>
    <w:rsid w:val="00043FCA"/>
    <w:rsid w:val="000456BC"/>
    <w:rsid w:val="00045EDE"/>
    <w:rsid w:val="000462DF"/>
    <w:rsid w:val="0004679A"/>
    <w:rsid w:val="00046E3D"/>
    <w:rsid w:val="00047B47"/>
    <w:rsid w:val="000510A4"/>
    <w:rsid w:val="00051548"/>
    <w:rsid w:val="000516D3"/>
    <w:rsid w:val="000524C8"/>
    <w:rsid w:val="0005297D"/>
    <w:rsid w:val="00053ADE"/>
    <w:rsid w:val="00053AED"/>
    <w:rsid w:val="00053DCD"/>
    <w:rsid w:val="00053DD9"/>
    <w:rsid w:val="00054457"/>
    <w:rsid w:val="000549FF"/>
    <w:rsid w:val="00054C72"/>
    <w:rsid w:val="00054E9D"/>
    <w:rsid w:val="0005525F"/>
    <w:rsid w:val="000554CA"/>
    <w:rsid w:val="000563ED"/>
    <w:rsid w:val="000566EB"/>
    <w:rsid w:val="00056B94"/>
    <w:rsid w:val="000571BD"/>
    <w:rsid w:val="00057297"/>
    <w:rsid w:val="00057355"/>
    <w:rsid w:val="000603D6"/>
    <w:rsid w:val="000604DD"/>
    <w:rsid w:val="000609A8"/>
    <w:rsid w:val="00061028"/>
    <w:rsid w:val="00061D51"/>
    <w:rsid w:val="00062262"/>
    <w:rsid w:val="0006281F"/>
    <w:rsid w:val="00062984"/>
    <w:rsid w:val="00063589"/>
    <w:rsid w:val="00067927"/>
    <w:rsid w:val="000700B4"/>
    <w:rsid w:val="00070597"/>
    <w:rsid w:val="0007082A"/>
    <w:rsid w:val="0007093A"/>
    <w:rsid w:val="00070CE7"/>
    <w:rsid w:val="00071F15"/>
    <w:rsid w:val="00072009"/>
    <w:rsid w:val="0007205B"/>
    <w:rsid w:val="00072ABE"/>
    <w:rsid w:val="00072C4A"/>
    <w:rsid w:val="00073BCE"/>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A8D"/>
    <w:rsid w:val="00082CAA"/>
    <w:rsid w:val="0008316D"/>
    <w:rsid w:val="00083EDA"/>
    <w:rsid w:val="00084609"/>
    <w:rsid w:val="00084B16"/>
    <w:rsid w:val="00086175"/>
    <w:rsid w:val="00086283"/>
    <w:rsid w:val="000875C4"/>
    <w:rsid w:val="0009026C"/>
    <w:rsid w:val="00090487"/>
    <w:rsid w:val="00090498"/>
    <w:rsid w:val="0009072C"/>
    <w:rsid w:val="0009084A"/>
    <w:rsid w:val="0009084F"/>
    <w:rsid w:val="00090AA4"/>
    <w:rsid w:val="00090C3A"/>
    <w:rsid w:val="00090E90"/>
    <w:rsid w:val="000915A4"/>
    <w:rsid w:val="0009278C"/>
    <w:rsid w:val="00092939"/>
    <w:rsid w:val="00092E40"/>
    <w:rsid w:val="00093150"/>
    <w:rsid w:val="00093768"/>
    <w:rsid w:val="00093BD2"/>
    <w:rsid w:val="000940F2"/>
    <w:rsid w:val="0009487B"/>
    <w:rsid w:val="00095198"/>
    <w:rsid w:val="00095977"/>
    <w:rsid w:val="000969D7"/>
    <w:rsid w:val="00097209"/>
    <w:rsid w:val="00097368"/>
    <w:rsid w:val="0009777E"/>
    <w:rsid w:val="000979F9"/>
    <w:rsid w:val="00097E72"/>
    <w:rsid w:val="00097EC2"/>
    <w:rsid w:val="00097F8C"/>
    <w:rsid w:val="000A0F56"/>
    <w:rsid w:val="000A0FC0"/>
    <w:rsid w:val="000A124F"/>
    <w:rsid w:val="000A12AA"/>
    <w:rsid w:val="000A1419"/>
    <w:rsid w:val="000A19DF"/>
    <w:rsid w:val="000A204F"/>
    <w:rsid w:val="000A22DF"/>
    <w:rsid w:val="000A230C"/>
    <w:rsid w:val="000A2935"/>
    <w:rsid w:val="000A2A28"/>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5B8B"/>
    <w:rsid w:val="000A636B"/>
    <w:rsid w:val="000A6CCF"/>
    <w:rsid w:val="000A73F5"/>
    <w:rsid w:val="000A78A9"/>
    <w:rsid w:val="000B040F"/>
    <w:rsid w:val="000B0A9E"/>
    <w:rsid w:val="000B0C45"/>
    <w:rsid w:val="000B21DA"/>
    <w:rsid w:val="000B25A2"/>
    <w:rsid w:val="000B2A07"/>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4BEA"/>
    <w:rsid w:val="000C5203"/>
    <w:rsid w:val="000C5CF9"/>
    <w:rsid w:val="000C5D4C"/>
    <w:rsid w:val="000C742C"/>
    <w:rsid w:val="000C7A47"/>
    <w:rsid w:val="000C7DEB"/>
    <w:rsid w:val="000C7EFA"/>
    <w:rsid w:val="000C7F6A"/>
    <w:rsid w:val="000C7F88"/>
    <w:rsid w:val="000C7FC7"/>
    <w:rsid w:val="000D18C5"/>
    <w:rsid w:val="000D1DFF"/>
    <w:rsid w:val="000D2111"/>
    <w:rsid w:val="000D22BF"/>
    <w:rsid w:val="000D2BF9"/>
    <w:rsid w:val="000D3761"/>
    <w:rsid w:val="000D4B58"/>
    <w:rsid w:val="000D50C7"/>
    <w:rsid w:val="000D5D63"/>
    <w:rsid w:val="000D6228"/>
    <w:rsid w:val="000D6D39"/>
    <w:rsid w:val="000D6E18"/>
    <w:rsid w:val="000D6F1C"/>
    <w:rsid w:val="000D712F"/>
    <w:rsid w:val="000E0C43"/>
    <w:rsid w:val="000E0C6E"/>
    <w:rsid w:val="000E1125"/>
    <w:rsid w:val="000E1655"/>
    <w:rsid w:val="000E1919"/>
    <w:rsid w:val="000E1993"/>
    <w:rsid w:val="000E1E3A"/>
    <w:rsid w:val="000E32CF"/>
    <w:rsid w:val="000E3B8A"/>
    <w:rsid w:val="000E409F"/>
    <w:rsid w:val="000E459A"/>
    <w:rsid w:val="000E4CFE"/>
    <w:rsid w:val="000E515B"/>
    <w:rsid w:val="000E5499"/>
    <w:rsid w:val="000E58FE"/>
    <w:rsid w:val="000E6390"/>
    <w:rsid w:val="000E64B5"/>
    <w:rsid w:val="000E7A4B"/>
    <w:rsid w:val="000F0420"/>
    <w:rsid w:val="000F07AC"/>
    <w:rsid w:val="000F0A7B"/>
    <w:rsid w:val="000F0EA9"/>
    <w:rsid w:val="000F12EE"/>
    <w:rsid w:val="000F2166"/>
    <w:rsid w:val="000F2856"/>
    <w:rsid w:val="000F2AD3"/>
    <w:rsid w:val="000F2E2A"/>
    <w:rsid w:val="000F3648"/>
    <w:rsid w:val="000F42FD"/>
    <w:rsid w:val="000F4CFF"/>
    <w:rsid w:val="000F5330"/>
    <w:rsid w:val="000F561E"/>
    <w:rsid w:val="000F569B"/>
    <w:rsid w:val="000F5C37"/>
    <w:rsid w:val="000F5D24"/>
    <w:rsid w:val="000F7621"/>
    <w:rsid w:val="000F7BCF"/>
    <w:rsid w:val="00100030"/>
    <w:rsid w:val="001005ED"/>
    <w:rsid w:val="00101136"/>
    <w:rsid w:val="001013FC"/>
    <w:rsid w:val="00101D29"/>
    <w:rsid w:val="001024E5"/>
    <w:rsid w:val="00102ADA"/>
    <w:rsid w:val="00102EEC"/>
    <w:rsid w:val="0010346F"/>
    <w:rsid w:val="00103569"/>
    <w:rsid w:val="0010359D"/>
    <w:rsid w:val="00103DDB"/>
    <w:rsid w:val="0010456E"/>
    <w:rsid w:val="0010471D"/>
    <w:rsid w:val="001050A2"/>
    <w:rsid w:val="001051C3"/>
    <w:rsid w:val="00105BC5"/>
    <w:rsid w:val="001066D5"/>
    <w:rsid w:val="00106B4E"/>
    <w:rsid w:val="00110682"/>
    <w:rsid w:val="001109A9"/>
    <w:rsid w:val="00110D3E"/>
    <w:rsid w:val="00110E88"/>
    <w:rsid w:val="0011120B"/>
    <w:rsid w:val="00111C96"/>
    <w:rsid w:val="00111CE0"/>
    <w:rsid w:val="00111DF0"/>
    <w:rsid w:val="00111FDA"/>
    <w:rsid w:val="001122FE"/>
    <w:rsid w:val="0011286C"/>
    <w:rsid w:val="00112D09"/>
    <w:rsid w:val="001135C5"/>
    <w:rsid w:val="00113903"/>
    <w:rsid w:val="00113E08"/>
    <w:rsid w:val="00113E67"/>
    <w:rsid w:val="00113E8C"/>
    <w:rsid w:val="001147C0"/>
    <w:rsid w:val="00115029"/>
    <w:rsid w:val="001156DF"/>
    <w:rsid w:val="00116546"/>
    <w:rsid w:val="00117C9E"/>
    <w:rsid w:val="0012049E"/>
    <w:rsid w:val="0012071D"/>
    <w:rsid w:val="00121944"/>
    <w:rsid w:val="00121AC7"/>
    <w:rsid w:val="001223AB"/>
    <w:rsid w:val="00122802"/>
    <w:rsid w:val="00123B85"/>
    <w:rsid w:val="00124109"/>
    <w:rsid w:val="001253A3"/>
    <w:rsid w:val="00125A83"/>
    <w:rsid w:val="00125D78"/>
    <w:rsid w:val="00126145"/>
    <w:rsid w:val="0012673B"/>
    <w:rsid w:val="00126951"/>
    <w:rsid w:val="00126D99"/>
    <w:rsid w:val="00126DB7"/>
    <w:rsid w:val="001277F8"/>
    <w:rsid w:val="00127C48"/>
    <w:rsid w:val="00127D7E"/>
    <w:rsid w:val="00130772"/>
    <w:rsid w:val="0013095B"/>
    <w:rsid w:val="00131C3C"/>
    <w:rsid w:val="00131F5D"/>
    <w:rsid w:val="00131F75"/>
    <w:rsid w:val="00132265"/>
    <w:rsid w:val="00132316"/>
    <w:rsid w:val="0013288E"/>
    <w:rsid w:val="00133DD8"/>
    <w:rsid w:val="00133E83"/>
    <w:rsid w:val="00134275"/>
    <w:rsid w:val="001347A6"/>
    <w:rsid w:val="00135019"/>
    <w:rsid w:val="001351FB"/>
    <w:rsid w:val="0013534D"/>
    <w:rsid w:val="001363AD"/>
    <w:rsid w:val="0013706A"/>
    <w:rsid w:val="001371E5"/>
    <w:rsid w:val="0013757B"/>
    <w:rsid w:val="00137B0E"/>
    <w:rsid w:val="00137D4E"/>
    <w:rsid w:val="00140FB3"/>
    <w:rsid w:val="001413B6"/>
    <w:rsid w:val="00141835"/>
    <w:rsid w:val="0014198A"/>
    <w:rsid w:val="00142CB3"/>
    <w:rsid w:val="00143566"/>
    <w:rsid w:val="001440A8"/>
    <w:rsid w:val="00144C0A"/>
    <w:rsid w:val="001454AC"/>
    <w:rsid w:val="001456B6"/>
    <w:rsid w:val="00145AFF"/>
    <w:rsid w:val="00145C4C"/>
    <w:rsid w:val="001461C2"/>
    <w:rsid w:val="00146C36"/>
    <w:rsid w:val="00147740"/>
    <w:rsid w:val="0015031C"/>
    <w:rsid w:val="00150BAB"/>
    <w:rsid w:val="0015128A"/>
    <w:rsid w:val="00151BB9"/>
    <w:rsid w:val="0015241E"/>
    <w:rsid w:val="0015272F"/>
    <w:rsid w:val="00153531"/>
    <w:rsid w:val="0015433D"/>
    <w:rsid w:val="001543C6"/>
    <w:rsid w:val="00154653"/>
    <w:rsid w:val="00156302"/>
    <w:rsid w:val="00156452"/>
    <w:rsid w:val="00156605"/>
    <w:rsid w:val="00156D16"/>
    <w:rsid w:val="00156D67"/>
    <w:rsid w:val="001575C4"/>
    <w:rsid w:val="00160A40"/>
    <w:rsid w:val="0016151C"/>
    <w:rsid w:val="00161532"/>
    <w:rsid w:val="001619AF"/>
    <w:rsid w:val="001627D9"/>
    <w:rsid w:val="00162C88"/>
    <w:rsid w:val="0016573E"/>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874"/>
    <w:rsid w:val="0017597A"/>
    <w:rsid w:val="00176458"/>
    <w:rsid w:val="001767E6"/>
    <w:rsid w:val="001767F2"/>
    <w:rsid w:val="00176AC2"/>
    <w:rsid w:val="00176FF6"/>
    <w:rsid w:val="00177C98"/>
    <w:rsid w:val="0018000D"/>
    <w:rsid w:val="001802FB"/>
    <w:rsid w:val="001804CF"/>
    <w:rsid w:val="001806A8"/>
    <w:rsid w:val="00180983"/>
    <w:rsid w:val="00180E8E"/>
    <w:rsid w:val="0018155F"/>
    <w:rsid w:val="0018310D"/>
    <w:rsid w:val="0018410B"/>
    <w:rsid w:val="0018419D"/>
    <w:rsid w:val="00184250"/>
    <w:rsid w:val="001845D4"/>
    <w:rsid w:val="00184AA0"/>
    <w:rsid w:val="00185155"/>
    <w:rsid w:val="0018562F"/>
    <w:rsid w:val="00185F69"/>
    <w:rsid w:val="001863CE"/>
    <w:rsid w:val="001866DF"/>
    <w:rsid w:val="00186876"/>
    <w:rsid w:val="00186D9E"/>
    <w:rsid w:val="001878A6"/>
    <w:rsid w:val="00187FEF"/>
    <w:rsid w:val="00190509"/>
    <w:rsid w:val="00190905"/>
    <w:rsid w:val="00190A8D"/>
    <w:rsid w:val="00191525"/>
    <w:rsid w:val="00191A48"/>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2E0B"/>
    <w:rsid w:val="001A384E"/>
    <w:rsid w:val="001A3CFC"/>
    <w:rsid w:val="001A4015"/>
    <w:rsid w:val="001A44D4"/>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2EE"/>
    <w:rsid w:val="001B475D"/>
    <w:rsid w:val="001B4AD7"/>
    <w:rsid w:val="001B4FC0"/>
    <w:rsid w:val="001B5656"/>
    <w:rsid w:val="001B56E7"/>
    <w:rsid w:val="001B586F"/>
    <w:rsid w:val="001B5AE5"/>
    <w:rsid w:val="001B6518"/>
    <w:rsid w:val="001B7027"/>
    <w:rsid w:val="001B704E"/>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5275"/>
    <w:rsid w:val="001C60BF"/>
    <w:rsid w:val="001C6983"/>
    <w:rsid w:val="001C6B0A"/>
    <w:rsid w:val="001C6C7E"/>
    <w:rsid w:val="001C6FFA"/>
    <w:rsid w:val="001C75C0"/>
    <w:rsid w:val="001C7743"/>
    <w:rsid w:val="001C7F10"/>
    <w:rsid w:val="001D01DF"/>
    <w:rsid w:val="001D047B"/>
    <w:rsid w:val="001D0EA7"/>
    <w:rsid w:val="001D1252"/>
    <w:rsid w:val="001D1930"/>
    <w:rsid w:val="001D23DB"/>
    <w:rsid w:val="001D2914"/>
    <w:rsid w:val="001D2FB0"/>
    <w:rsid w:val="001D3394"/>
    <w:rsid w:val="001D3614"/>
    <w:rsid w:val="001D37CC"/>
    <w:rsid w:val="001D4876"/>
    <w:rsid w:val="001D4D55"/>
    <w:rsid w:val="001D6608"/>
    <w:rsid w:val="001D722C"/>
    <w:rsid w:val="001D745B"/>
    <w:rsid w:val="001D7750"/>
    <w:rsid w:val="001D7E16"/>
    <w:rsid w:val="001D7F97"/>
    <w:rsid w:val="001E0341"/>
    <w:rsid w:val="001E11A2"/>
    <w:rsid w:val="001E18CE"/>
    <w:rsid w:val="001E1C36"/>
    <w:rsid w:val="001E398A"/>
    <w:rsid w:val="001E3CB2"/>
    <w:rsid w:val="001E3D8C"/>
    <w:rsid w:val="001E41C4"/>
    <w:rsid w:val="001E43EF"/>
    <w:rsid w:val="001E44CD"/>
    <w:rsid w:val="001E4A5A"/>
    <w:rsid w:val="001E5EC7"/>
    <w:rsid w:val="001E615F"/>
    <w:rsid w:val="001E6C0B"/>
    <w:rsid w:val="001E6F40"/>
    <w:rsid w:val="001E7455"/>
    <w:rsid w:val="001E7607"/>
    <w:rsid w:val="001E7696"/>
    <w:rsid w:val="001F0FD8"/>
    <w:rsid w:val="001F1269"/>
    <w:rsid w:val="001F2C37"/>
    <w:rsid w:val="001F2F5A"/>
    <w:rsid w:val="001F31F0"/>
    <w:rsid w:val="001F3C4D"/>
    <w:rsid w:val="001F3DF5"/>
    <w:rsid w:val="001F4346"/>
    <w:rsid w:val="001F4771"/>
    <w:rsid w:val="001F4D54"/>
    <w:rsid w:val="001F534C"/>
    <w:rsid w:val="001F56E4"/>
    <w:rsid w:val="001F61BD"/>
    <w:rsid w:val="001F6904"/>
    <w:rsid w:val="001F7CCA"/>
    <w:rsid w:val="001F7D5C"/>
    <w:rsid w:val="002007D4"/>
    <w:rsid w:val="00201583"/>
    <w:rsid w:val="00201FFE"/>
    <w:rsid w:val="00202C4B"/>
    <w:rsid w:val="00202E28"/>
    <w:rsid w:val="00203774"/>
    <w:rsid w:val="00203B88"/>
    <w:rsid w:val="00203BC4"/>
    <w:rsid w:val="00205321"/>
    <w:rsid w:val="0020571C"/>
    <w:rsid w:val="00205ED9"/>
    <w:rsid w:val="00205EE5"/>
    <w:rsid w:val="00206214"/>
    <w:rsid w:val="00206380"/>
    <w:rsid w:val="00206DFC"/>
    <w:rsid w:val="00207F5F"/>
    <w:rsid w:val="0021034D"/>
    <w:rsid w:val="00210A5E"/>
    <w:rsid w:val="00210A6D"/>
    <w:rsid w:val="002117FA"/>
    <w:rsid w:val="00211E4C"/>
    <w:rsid w:val="002121C3"/>
    <w:rsid w:val="00212487"/>
    <w:rsid w:val="00212C17"/>
    <w:rsid w:val="00212D83"/>
    <w:rsid w:val="00213A4F"/>
    <w:rsid w:val="00213A70"/>
    <w:rsid w:val="00214533"/>
    <w:rsid w:val="002147A8"/>
    <w:rsid w:val="00214E6C"/>
    <w:rsid w:val="002153F9"/>
    <w:rsid w:val="002155FA"/>
    <w:rsid w:val="0021587D"/>
    <w:rsid w:val="00215885"/>
    <w:rsid w:val="00215A73"/>
    <w:rsid w:val="00215D27"/>
    <w:rsid w:val="0021704B"/>
    <w:rsid w:val="00217443"/>
    <w:rsid w:val="002176DE"/>
    <w:rsid w:val="00217C86"/>
    <w:rsid w:val="002207D3"/>
    <w:rsid w:val="00220834"/>
    <w:rsid w:val="00220B72"/>
    <w:rsid w:val="002234BD"/>
    <w:rsid w:val="00223B64"/>
    <w:rsid w:val="002257B3"/>
    <w:rsid w:val="00225A57"/>
    <w:rsid w:val="00226386"/>
    <w:rsid w:val="002265BB"/>
    <w:rsid w:val="00226890"/>
    <w:rsid w:val="0022693B"/>
    <w:rsid w:val="00226C7B"/>
    <w:rsid w:val="002279E7"/>
    <w:rsid w:val="0023024F"/>
    <w:rsid w:val="0023029F"/>
    <w:rsid w:val="00230731"/>
    <w:rsid w:val="00230860"/>
    <w:rsid w:val="002308C6"/>
    <w:rsid w:val="00230F07"/>
    <w:rsid w:val="00231281"/>
    <w:rsid w:val="00231798"/>
    <w:rsid w:val="00231DC2"/>
    <w:rsid w:val="0023201E"/>
    <w:rsid w:val="002322AC"/>
    <w:rsid w:val="00232580"/>
    <w:rsid w:val="00232A02"/>
    <w:rsid w:val="00232CCC"/>
    <w:rsid w:val="002333B7"/>
    <w:rsid w:val="00233408"/>
    <w:rsid w:val="00233445"/>
    <w:rsid w:val="002344F2"/>
    <w:rsid w:val="00235055"/>
    <w:rsid w:val="002350DE"/>
    <w:rsid w:val="002358B4"/>
    <w:rsid w:val="00235B2B"/>
    <w:rsid w:val="00236361"/>
    <w:rsid w:val="002368E4"/>
    <w:rsid w:val="00236D24"/>
    <w:rsid w:val="00236F8F"/>
    <w:rsid w:val="00237B1A"/>
    <w:rsid w:val="00237F72"/>
    <w:rsid w:val="002405C6"/>
    <w:rsid w:val="00240997"/>
    <w:rsid w:val="00240C04"/>
    <w:rsid w:val="00241832"/>
    <w:rsid w:val="002418CC"/>
    <w:rsid w:val="00241B22"/>
    <w:rsid w:val="00241D92"/>
    <w:rsid w:val="00241F75"/>
    <w:rsid w:val="00243E93"/>
    <w:rsid w:val="00243FB0"/>
    <w:rsid w:val="00243FC6"/>
    <w:rsid w:val="00244709"/>
    <w:rsid w:val="00244D42"/>
    <w:rsid w:val="002450BF"/>
    <w:rsid w:val="00245149"/>
    <w:rsid w:val="00245265"/>
    <w:rsid w:val="00245889"/>
    <w:rsid w:val="00245CB3"/>
    <w:rsid w:val="00246B0A"/>
    <w:rsid w:val="00246DC5"/>
    <w:rsid w:val="00246FFA"/>
    <w:rsid w:val="00247076"/>
    <w:rsid w:val="00247EFF"/>
    <w:rsid w:val="00250952"/>
    <w:rsid w:val="00250D22"/>
    <w:rsid w:val="00251381"/>
    <w:rsid w:val="0025230B"/>
    <w:rsid w:val="00252859"/>
    <w:rsid w:val="00252B94"/>
    <w:rsid w:val="00253F9A"/>
    <w:rsid w:val="00254FD0"/>
    <w:rsid w:val="00255385"/>
    <w:rsid w:val="00255E19"/>
    <w:rsid w:val="00255F0E"/>
    <w:rsid w:val="00256401"/>
    <w:rsid w:val="0025653A"/>
    <w:rsid w:val="0025684A"/>
    <w:rsid w:val="00256C2E"/>
    <w:rsid w:val="00257233"/>
    <w:rsid w:val="00257421"/>
    <w:rsid w:val="00257BF0"/>
    <w:rsid w:val="00260716"/>
    <w:rsid w:val="00260760"/>
    <w:rsid w:val="00260965"/>
    <w:rsid w:val="00260B8B"/>
    <w:rsid w:val="00260DDE"/>
    <w:rsid w:val="0026112C"/>
    <w:rsid w:val="002614BE"/>
    <w:rsid w:val="0026193E"/>
    <w:rsid w:val="00261A9C"/>
    <w:rsid w:val="00261E11"/>
    <w:rsid w:val="00262518"/>
    <w:rsid w:val="0026255E"/>
    <w:rsid w:val="00262FD6"/>
    <w:rsid w:val="00263887"/>
    <w:rsid w:val="002638B3"/>
    <w:rsid w:val="0026397F"/>
    <w:rsid w:val="00263B1C"/>
    <w:rsid w:val="00264074"/>
    <w:rsid w:val="00264171"/>
    <w:rsid w:val="0026443B"/>
    <w:rsid w:val="002655D4"/>
    <w:rsid w:val="00265BB7"/>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778BA"/>
    <w:rsid w:val="002801FB"/>
    <w:rsid w:val="00280768"/>
    <w:rsid w:val="00280C60"/>
    <w:rsid w:val="00281030"/>
    <w:rsid w:val="00281718"/>
    <w:rsid w:val="00284052"/>
    <w:rsid w:val="00284D42"/>
    <w:rsid w:val="00284DD1"/>
    <w:rsid w:val="002853C5"/>
    <w:rsid w:val="002854AD"/>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202C"/>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F1D"/>
    <w:rsid w:val="002B5068"/>
    <w:rsid w:val="002B5809"/>
    <w:rsid w:val="002B58C8"/>
    <w:rsid w:val="002B5B5C"/>
    <w:rsid w:val="002B608E"/>
    <w:rsid w:val="002B6A62"/>
    <w:rsid w:val="002B6DB2"/>
    <w:rsid w:val="002B73AE"/>
    <w:rsid w:val="002C06E1"/>
    <w:rsid w:val="002C0864"/>
    <w:rsid w:val="002C0F12"/>
    <w:rsid w:val="002C271E"/>
    <w:rsid w:val="002C2961"/>
    <w:rsid w:val="002C3FF4"/>
    <w:rsid w:val="002C4649"/>
    <w:rsid w:val="002C4CC9"/>
    <w:rsid w:val="002C52F5"/>
    <w:rsid w:val="002C5A22"/>
    <w:rsid w:val="002C5AEF"/>
    <w:rsid w:val="002C6291"/>
    <w:rsid w:val="002C6C40"/>
    <w:rsid w:val="002D00AA"/>
    <w:rsid w:val="002D0265"/>
    <w:rsid w:val="002D037B"/>
    <w:rsid w:val="002D044D"/>
    <w:rsid w:val="002D05F2"/>
    <w:rsid w:val="002D0F0A"/>
    <w:rsid w:val="002D1C5C"/>
    <w:rsid w:val="002D20D3"/>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ED7"/>
    <w:rsid w:val="002E002E"/>
    <w:rsid w:val="002E0742"/>
    <w:rsid w:val="002E0864"/>
    <w:rsid w:val="002E0DE2"/>
    <w:rsid w:val="002E212F"/>
    <w:rsid w:val="002E28F9"/>
    <w:rsid w:val="002E3470"/>
    <w:rsid w:val="002E3EE1"/>
    <w:rsid w:val="002E4540"/>
    <w:rsid w:val="002E49BD"/>
    <w:rsid w:val="002E4EB9"/>
    <w:rsid w:val="002E5737"/>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F53"/>
    <w:rsid w:val="002F4EE9"/>
    <w:rsid w:val="002F5297"/>
    <w:rsid w:val="002F5517"/>
    <w:rsid w:val="002F55C0"/>
    <w:rsid w:val="002F57E5"/>
    <w:rsid w:val="002F5DA7"/>
    <w:rsid w:val="002F66B7"/>
    <w:rsid w:val="002F7514"/>
    <w:rsid w:val="002F79CF"/>
    <w:rsid w:val="002F7AA9"/>
    <w:rsid w:val="002F7C29"/>
    <w:rsid w:val="003008F8"/>
    <w:rsid w:val="003009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DD"/>
    <w:rsid w:val="003110B2"/>
    <w:rsid w:val="00311650"/>
    <w:rsid w:val="003117E0"/>
    <w:rsid w:val="00311A10"/>
    <w:rsid w:val="00311F3D"/>
    <w:rsid w:val="00312BE8"/>
    <w:rsid w:val="00312C1A"/>
    <w:rsid w:val="00312DD1"/>
    <w:rsid w:val="00313308"/>
    <w:rsid w:val="0031414B"/>
    <w:rsid w:val="0031422A"/>
    <w:rsid w:val="00314283"/>
    <w:rsid w:val="003144CA"/>
    <w:rsid w:val="00314B8D"/>
    <w:rsid w:val="00315D4F"/>
    <w:rsid w:val="00316470"/>
    <w:rsid w:val="00316E20"/>
    <w:rsid w:val="003171FD"/>
    <w:rsid w:val="0031750D"/>
    <w:rsid w:val="00321077"/>
    <w:rsid w:val="0032160E"/>
    <w:rsid w:val="00321692"/>
    <w:rsid w:val="003216AA"/>
    <w:rsid w:val="00322390"/>
    <w:rsid w:val="003228D4"/>
    <w:rsid w:val="00322E28"/>
    <w:rsid w:val="00322EDB"/>
    <w:rsid w:val="003248F8"/>
    <w:rsid w:val="0032533C"/>
    <w:rsid w:val="003265F5"/>
    <w:rsid w:val="003268BB"/>
    <w:rsid w:val="00326B2E"/>
    <w:rsid w:val="003277C3"/>
    <w:rsid w:val="00327BE8"/>
    <w:rsid w:val="00327F1B"/>
    <w:rsid w:val="00330072"/>
    <w:rsid w:val="003302ED"/>
    <w:rsid w:val="00330586"/>
    <w:rsid w:val="003307AC"/>
    <w:rsid w:val="003309A8"/>
    <w:rsid w:val="00330B4E"/>
    <w:rsid w:val="00331096"/>
    <w:rsid w:val="0033176D"/>
    <w:rsid w:val="00331928"/>
    <w:rsid w:val="00331FDE"/>
    <w:rsid w:val="0033267C"/>
    <w:rsid w:val="0033386B"/>
    <w:rsid w:val="00333D6C"/>
    <w:rsid w:val="00333D77"/>
    <w:rsid w:val="00333FCD"/>
    <w:rsid w:val="00334294"/>
    <w:rsid w:val="003347C2"/>
    <w:rsid w:val="003348E1"/>
    <w:rsid w:val="0033539D"/>
    <w:rsid w:val="00335B60"/>
    <w:rsid w:val="00335F56"/>
    <w:rsid w:val="00336046"/>
    <w:rsid w:val="003371B2"/>
    <w:rsid w:val="00337390"/>
    <w:rsid w:val="00337847"/>
    <w:rsid w:val="003404D4"/>
    <w:rsid w:val="00340AAF"/>
    <w:rsid w:val="00340B00"/>
    <w:rsid w:val="00340F7E"/>
    <w:rsid w:val="00341C99"/>
    <w:rsid w:val="00341CF5"/>
    <w:rsid w:val="003422A5"/>
    <w:rsid w:val="003427A9"/>
    <w:rsid w:val="00342DA2"/>
    <w:rsid w:val="003436BE"/>
    <w:rsid w:val="00344F4A"/>
    <w:rsid w:val="003451EF"/>
    <w:rsid w:val="00345FC0"/>
    <w:rsid w:val="00346594"/>
    <w:rsid w:val="003469FC"/>
    <w:rsid w:val="00346D2F"/>
    <w:rsid w:val="00346E2F"/>
    <w:rsid w:val="00347800"/>
    <w:rsid w:val="00347AB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55A"/>
    <w:rsid w:val="00356D6E"/>
    <w:rsid w:val="003571C2"/>
    <w:rsid w:val="0035775A"/>
    <w:rsid w:val="003577BE"/>
    <w:rsid w:val="00357E7A"/>
    <w:rsid w:val="0036006C"/>
    <w:rsid w:val="00361BE8"/>
    <w:rsid w:val="00361D5F"/>
    <w:rsid w:val="003620FA"/>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E0A"/>
    <w:rsid w:val="0037155B"/>
    <w:rsid w:val="00371876"/>
    <w:rsid w:val="00372C00"/>
    <w:rsid w:val="003733BF"/>
    <w:rsid w:val="003737AD"/>
    <w:rsid w:val="003737D0"/>
    <w:rsid w:val="00373D0E"/>
    <w:rsid w:val="00373D4E"/>
    <w:rsid w:val="00374667"/>
    <w:rsid w:val="003752F3"/>
    <w:rsid w:val="003754F5"/>
    <w:rsid w:val="00376107"/>
    <w:rsid w:val="00377FDE"/>
    <w:rsid w:val="00380C28"/>
    <w:rsid w:val="00380C30"/>
    <w:rsid w:val="00381829"/>
    <w:rsid w:val="00381B58"/>
    <w:rsid w:val="00381E93"/>
    <w:rsid w:val="00381FEC"/>
    <w:rsid w:val="0038214B"/>
    <w:rsid w:val="003827C8"/>
    <w:rsid w:val="00382C77"/>
    <w:rsid w:val="00382FAE"/>
    <w:rsid w:val="003832C5"/>
    <w:rsid w:val="003832DC"/>
    <w:rsid w:val="00383F2D"/>
    <w:rsid w:val="00384541"/>
    <w:rsid w:val="00384550"/>
    <w:rsid w:val="00384A01"/>
    <w:rsid w:val="00384B44"/>
    <w:rsid w:val="00384B88"/>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7880"/>
    <w:rsid w:val="00397B39"/>
    <w:rsid w:val="00397C52"/>
    <w:rsid w:val="003A049F"/>
    <w:rsid w:val="003A13B8"/>
    <w:rsid w:val="003A150D"/>
    <w:rsid w:val="003A1FDB"/>
    <w:rsid w:val="003A217B"/>
    <w:rsid w:val="003A2323"/>
    <w:rsid w:val="003A2A06"/>
    <w:rsid w:val="003A2AAA"/>
    <w:rsid w:val="003A359E"/>
    <w:rsid w:val="003A3ACC"/>
    <w:rsid w:val="003A4083"/>
    <w:rsid w:val="003A4C78"/>
    <w:rsid w:val="003A5159"/>
    <w:rsid w:val="003A552B"/>
    <w:rsid w:val="003A69F7"/>
    <w:rsid w:val="003A6B26"/>
    <w:rsid w:val="003A71C8"/>
    <w:rsid w:val="003A72B2"/>
    <w:rsid w:val="003A7363"/>
    <w:rsid w:val="003A77FA"/>
    <w:rsid w:val="003A7AE4"/>
    <w:rsid w:val="003A7F66"/>
    <w:rsid w:val="003B04DE"/>
    <w:rsid w:val="003B0701"/>
    <w:rsid w:val="003B123B"/>
    <w:rsid w:val="003B132E"/>
    <w:rsid w:val="003B139B"/>
    <w:rsid w:val="003B1C05"/>
    <w:rsid w:val="003B26A0"/>
    <w:rsid w:val="003B2AA3"/>
    <w:rsid w:val="003B3986"/>
    <w:rsid w:val="003B3A50"/>
    <w:rsid w:val="003B3B52"/>
    <w:rsid w:val="003B3D29"/>
    <w:rsid w:val="003B3F24"/>
    <w:rsid w:val="003B3FE1"/>
    <w:rsid w:val="003B448B"/>
    <w:rsid w:val="003B46A3"/>
    <w:rsid w:val="003B47C6"/>
    <w:rsid w:val="003B4FED"/>
    <w:rsid w:val="003B5182"/>
    <w:rsid w:val="003B594E"/>
    <w:rsid w:val="003B5B84"/>
    <w:rsid w:val="003B5EDA"/>
    <w:rsid w:val="003B7164"/>
    <w:rsid w:val="003B7697"/>
    <w:rsid w:val="003B774C"/>
    <w:rsid w:val="003B79ED"/>
    <w:rsid w:val="003C050E"/>
    <w:rsid w:val="003C1B94"/>
    <w:rsid w:val="003C2512"/>
    <w:rsid w:val="003C251C"/>
    <w:rsid w:val="003C386A"/>
    <w:rsid w:val="003C3E62"/>
    <w:rsid w:val="003C3FB7"/>
    <w:rsid w:val="003C4BAF"/>
    <w:rsid w:val="003C4F21"/>
    <w:rsid w:val="003C53BE"/>
    <w:rsid w:val="003C5603"/>
    <w:rsid w:val="003C5674"/>
    <w:rsid w:val="003C6154"/>
    <w:rsid w:val="003C70C5"/>
    <w:rsid w:val="003C75C7"/>
    <w:rsid w:val="003D01E0"/>
    <w:rsid w:val="003D0305"/>
    <w:rsid w:val="003D03A3"/>
    <w:rsid w:val="003D0C29"/>
    <w:rsid w:val="003D0EF8"/>
    <w:rsid w:val="003D1455"/>
    <w:rsid w:val="003D206E"/>
    <w:rsid w:val="003D2389"/>
    <w:rsid w:val="003D2877"/>
    <w:rsid w:val="003D2880"/>
    <w:rsid w:val="003D2B72"/>
    <w:rsid w:val="003D33FD"/>
    <w:rsid w:val="003D3EAD"/>
    <w:rsid w:val="003D42C7"/>
    <w:rsid w:val="003D48A5"/>
    <w:rsid w:val="003D547E"/>
    <w:rsid w:val="003D5952"/>
    <w:rsid w:val="003D5DFB"/>
    <w:rsid w:val="003D5F27"/>
    <w:rsid w:val="003D62CC"/>
    <w:rsid w:val="003D677C"/>
    <w:rsid w:val="003D7035"/>
    <w:rsid w:val="003D7765"/>
    <w:rsid w:val="003E031C"/>
    <w:rsid w:val="003E0B33"/>
    <w:rsid w:val="003E0FFA"/>
    <w:rsid w:val="003E14CF"/>
    <w:rsid w:val="003E1518"/>
    <w:rsid w:val="003E1C12"/>
    <w:rsid w:val="003E1DAD"/>
    <w:rsid w:val="003E278F"/>
    <w:rsid w:val="003E2D24"/>
    <w:rsid w:val="003E2F61"/>
    <w:rsid w:val="003E362B"/>
    <w:rsid w:val="003E3C28"/>
    <w:rsid w:val="003E4095"/>
    <w:rsid w:val="003E42F6"/>
    <w:rsid w:val="003E48E7"/>
    <w:rsid w:val="003E511A"/>
    <w:rsid w:val="003E6BF7"/>
    <w:rsid w:val="003E744C"/>
    <w:rsid w:val="003E74DF"/>
    <w:rsid w:val="003E7C95"/>
    <w:rsid w:val="003E7D68"/>
    <w:rsid w:val="003F0401"/>
    <w:rsid w:val="003F100A"/>
    <w:rsid w:val="003F1437"/>
    <w:rsid w:val="003F1A08"/>
    <w:rsid w:val="003F1B22"/>
    <w:rsid w:val="003F2518"/>
    <w:rsid w:val="003F2F46"/>
    <w:rsid w:val="003F30C9"/>
    <w:rsid w:val="003F3138"/>
    <w:rsid w:val="003F3365"/>
    <w:rsid w:val="003F39E3"/>
    <w:rsid w:val="003F425A"/>
    <w:rsid w:val="003F448B"/>
    <w:rsid w:val="003F4888"/>
    <w:rsid w:val="003F58F6"/>
    <w:rsid w:val="003F6316"/>
    <w:rsid w:val="003F6E24"/>
    <w:rsid w:val="003F7284"/>
    <w:rsid w:val="003F7339"/>
    <w:rsid w:val="0040027E"/>
    <w:rsid w:val="00400817"/>
    <w:rsid w:val="00400EF7"/>
    <w:rsid w:val="00401149"/>
    <w:rsid w:val="00401576"/>
    <w:rsid w:val="004015BF"/>
    <w:rsid w:val="004015D3"/>
    <w:rsid w:val="00401C3E"/>
    <w:rsid w:val="00402720"/>
    <w:rsid w:val="00402985"/>
    <w:rsid w:val="00403C94"/>
    <w:rsid w:val="00403E3E"/>
    <w:rsid w:val="004045B5"/>
    <w:rsid w:val="00404949"/>
    <w:rsid w:val="00405371"/>
    <w:rsid w:val="00405489"/>
    <w:rsid w:val="004060CF"/>
    <w:rsid w:val="00406593"/>
    <w:rsid w:val="004065F6"/>
    <w:rsid w:val="004069B2"/>
    <w:rsid w:val="00406AAA"/>
    <w:rsid w:val="004071B0"/>
    <w:rsid w:val="004073D4"/>
    <w:rsid w:val="0040772C"/>
    <w:rsid w:val="00407BFA"/>
    <w:rsid w:val="00407C00"/>
    <w:rsid w:val="00410408"/>
    <w:rsid w:val="004109CF"/>
    <w:rsid w:val="00411350"/>
    <w:rsid w:val="004123C0"/>
    <w:rsid w:val="004125F5"/>
    <w:rsid w:val="00412FA5"/>
    <w:rsid w:val="00413229"/>
    <w:rsid w:val="00413D6F"/>
    <w:rsid w:val="0041445D"/>
    <w:rsid w:val="00414C20"/>
    <w:rsid w:val="00415023"/>
    <w:rsid w:val="0041515C"/>
    <w:rsid w:val="00416B5E"/>
    <w:rsid w:val="00417530"/>
    <w:rsid w:val="004175F0"/>
    <w:rsid w:val="0042091E"/>
    <w:rsid w:val="00420D5C"/>
    <w:rsid w:val="0042211A"/>
    <w:rsid w:val="004228A3"/>
    <w:rsid w:val="004229AC"/>
    <w:rsid w:val="00423D3B"/>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C93"/>
    <w:rsid w:val="004314E9"/>
    <w:rsid w:val="004322C6"/>
    <w:rsid w:val="00432C92"/>
    <w:rsid w:val="00433F05"/>
    <w:rsid w:val="004353E8"/>
    <w:rsid w:val="00435F9A"/>
    <w:rsid w:val="00436238"/>
    <w:rsid w:val="0043635C"/>
    <w:rsid w:val="0043672A"/>
    <w:rsid w:val="00436907"/>
    <w:rsid w:val="00437EF1"/>
    <w:rsid w:val="00440412"/>
    <w:rsid w:val="004409B2"/>
    <w:rsid w:val="004412B6"/>
    <w:rsid w:val="00441EB5"/>
    <w:rsid w:val="0044341B"/>
    <w:rsid w:val="00443D84"/>
    <w:rsid w:val="00444A95"/>
    <w:rsid w:val="00444F7D"/>
    <w:rsid w:val="00445007"/>
    <w:rsid w:val="00445843"/>
    <w:rsid w:val="00445E13"/>
    <w:rsid w:val="004469A5"/>
    <w:rsid w:val="00446A9B"/>
    <w:rsid w:val="00446D82"/>
    <w:rsid w:val="00447A9C"/>
    <w:rsid w:val="004505FC"/>
    <w:rsid w:val="00450A42"/>
    <w:rsid w:val="00452952"/>
    <w:rsid w:val="00453403"/>
    <w:rsid w:val="00453750"/>
    <w:rsid w:val="004540CD"/>
    <w:rsid w:val="00454D5C"/>
    <w:rsid w:val="00454DD3"/>
    <w:rsid w:val="004551A3"/>
    <w:rsid w:val="0045549F"/>
    <w:rsid w:val="004555F5"/>
    <w:rsid w:val="0045587E"/>
    <w:rsid w:val="00455E5C"/>
    <w:rsid w:val="00456668"/>
    <w:rsid w:val="004566EF"/>
    <w:rsid w:val="0046088D"/>
    <w:rsid w:val="00460FF4"/>
    <w:rsid w:val="00461422"/>
    <w:rsid w:val="004616A0"/>
    <w:rsid w:val="00461828"/>
    <w:rsid w:val="00461A9C"/>
    <w:rsid w:val="00462C97"/>
    <w:rsid w:val="00462F02"/>
    <w:rsid w:val="0046315A"/>
    <w:rsid w:val="004639CE"/>
    <w:rsid w:val="00463D48"/>
    <w:rsid w:val="00464293"/>
    <w:rsid w:val="00464F98"/>
    <w:rsid w:val="004658B8"/>
    <w:rsid w:val="00465C3D"/>
    <w:rsid w:val="00465DB2"/>
    <w:rsid w:val="0046609E"/>
    <w:rsid w:val="00466E76"/>
    <w:rsid w:val="00466EDC"/>
    <w:rsid w:val="00467368"/>
    <w:rsid w:val="00467D25"/>
    <w:rsid w:val="00470697"/>
    <w:rsid w:val="004709EC"/>
    <w:rsid w:val="00470C20"/>
    <w:rsid w:val="00470D26"/>
    <w:rsid w:val="00470D8D"/>
    <w:rsid w:val="0047122A"/>
    <w:rsid w:val="0047140E"/>
    <w:rsid w:val="00471524"/>
    <w:rsid w:val="00471EC2"/>
    <w:rsid w:val="00472234"/>
    <w:rsid w:val="00472241"/>
    <w:rsid w:val="00472D34"/>
    <w:rsid w:val="0047305C"/>
    <w:rsid w:val="00473588"/>
    <w:rsid w:val="0047403A"/>
    <w:rsid w:val="00474161"/>
    <w:rsid w:val="00474C36"/>
    <w:rsid w:val="00475E38"/>
    <w:rsid w:val="0047663E"/>
    <w:rsid w:val="00477179"/>
    <w:rsid w:val="0048006F"/>
    <w:rsid w:val="004802C9"/>
    <w:rsid w:val="00480DEB"/>
    <w:rsid w:val="00480FCE"/>
    <w:rsid w:val="004816C1"/>
    <w:rsid w:val="00482AC9"/>
    <w:rsid w:val="00482BBB"/>
    <w:rsid w:val="00482BE3"/>
    <w:rsid w:val="00483831"/>
    <w:rsid w:val="004841FA"/>
    <w:rsid w:val="00485114"/>
    <w:rsid w:val="00485AE4"/>
    <w:rsid w:val="00485D8D"/>
    <w:rsid w:val="00486111"/>
    <w:rsid w:val="004865F0"/>
    <w:rsid w:val="00486720"/>
    <w:rsid w:val="004904C9"/>
    <w:rsid w:val="004905DF"/>
    <w:rsid w:val="0049107E"/>
    <w:rsid w:val="0049176F"/>
    <w:rsid w:val="004918AD"/>
    <w:rsid w:val="00491A65"/>
    <w:rsid w:val="0049227F"/>
    <w:rsid w:val="0049297F"/>
    <w:rsid w:val="00492EA5"/>
    <w:rsid w:val="00493247"/>
    <w:rsid w:val="0049468D"/>
    <w:rsid w:val="00494A00"/>
    <w:rsid w:val="00494AAD"/>
    <w:rsid w:val="004966BC"/>
    <w:rsid w:val="00497C0C"/>
    <w:rsid w:val="004A0053"/>
    <w:rsid w:val="004A058A"/>
    <w:rsid w:val="004A1258"/>
    <w:rsid w:val="004A1837"/>
    <w:rsid w:val="004A18DB"/>
    <w:rsid w:val="004A1FFB"/>
    <w:rsid w:val="004A2585"/>
    <w:rsid w:val="004A2687"/>
    <w:rsid w:val="004A402F"/>
    <w:rsid w:val="004A4C74"/>
    <w:rsid w:val="004A4FA5"/>
    <w:rsid w:val="004A54C0"/>
    <w:rsid w:val="004A6230"/>
    <w:rsid w:val="004A64DD"/>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502"/>
    <w:rsid w:val="004B5DA4"/>
    <w:rsid w:val="004B63F9"/>
    <w:rsid w:val="004B6C86"/>
    <w:rsid w:val="004B71F4"/>
    <w:rsid w:val="004B74FE"/>
    <w:rsid w:val="004B76B6"/>
    <w:rsid w:val="004C0424"/>
    <w:rsid w:val="004C0B5E"/>
    <w:rsid w:val="004C12E4"/>
    <w:rsid w:val="004C16C3"/>
    <w:rsid w:val="004C16F8"/>
    <w:rsid w:val="004C1F49"/>
    <w:rsid w:val="004C2054"/>
    <w:rsid w:val="004C21FC"/>
    <w:rsid w:val="004C36B0"/>
    <w:rsid w:val="004C383B"/>
    <w:rsid w:val="004C3F55"/>
    <w:rsid w:val="004C42E2"/>
    <w:rsid w:val="004C5B8F"/>
    <w:rsid w:val="004C5D4A"/>
    <w:rsid w:val="004C6366"/>
    <w:rsid w:val="004C63EE"/>
    <w:rsid w:val="004C6C6D"/>
    <w:rsid w:val="004C7C67"/>
    <w:rsid w:val="004D042C"/>
    <w:rsid w:val="004D076F"/>
    <w:rsid w:val="004D1073"/>
    <w:rsid w:val="004D1C8D"/>
    <w:rsid w:val="004D1EE6"/>
    <w:rsid w:val="004D1F5B"/>
    <w:rsid w:val="004D20A6"/>
    <w:rsid w:val="004D238B"/>
    <w:rsid w:val="004D325D"/>
    <w:rsid w:val="004D32C5"/>
    <w:rsid w:val="004D33A4"/>
    <w:rsid w:val="004D3566"/>
    <w:rsid w:val="004D39A3"/>
    <w:rsid w:val="004D3B85"/>
    <w:rsid w:val="004D4375"/>
    <w:rsid w:val="004D7034"/>
    <w:rsid w:val="004D737C"/>
    <w:rsid w:val="004D7A25"/>
    <w:rsid w:val="004D7C0E"/>
    <w:rsid w:val="004E06BE"/>
    <w:rsid w:val="004E0A86"/>
    <w:rsid w:val="004E0F97"/>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DA7"/>
    <w:rsid w:val="004F0175"/>
    <w:rsid w:val="004F03EE"/>
    <w:rsid w:val="004F10CA"/>
    <w:rsid w:val="004F10D8"/>
    <w:rsid w:val="004F1898"/>
    <w:rsid w:val="004F2756"/>
    <w:rsid w:val="004F282A"/>
    <w:rsid w:val="004F2CC0"/>
    <w:rsid w:val="004F30F0"/>
    <w:rsid w:val="004F4675"/>
    <w:rsid w:val="004F4E75"/>
    <w:rsid w:val="004F4F88"/>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004"/>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23DA"/>
    <w:rsid w:val="005125E4"/>
    <w:rsid w:val="0051276D"/>
    <w:rsid w:val="005137DF"/>
    <w:rsid w:val="005138CE"/>
    <w:rsid w:val="005146EB"/>
    <w:rsid w:val="00515031"/>
    <w:rsid w:val="005153FD"/>
    <w:rsid w:val="00515636"/>
    <w:rsid w:val="005163C2"/>
    <w:rsid w:val="00516E2D"/>
    <w:rsid w:val="00517072"/>
    <w:rsid w:val="00520032"/>
    <w:rsid w:val="005200EA"/>
    <w:rsid w:val="0052049B"/>
    <w:rsid w:val="005214BE"/>
    <w:rsid w:val="005219AA"/>
    <w:rsid w:val="00521F4D"/>
    <w:rsid w:val="00522736"/>
    <w:rsid w:val="00523591"/>
    <w:rsid w:val="0052387B"/>
    <w:rsid w:val="0052439F"/>
    <w:rsid w:val="005244E4"/>
    <w:rsid w:val="00524BF8"/>
    <w:rsid w:val="00524F27"/>
    <w:rsid w:val="00524F74"/>
    <w:rsid w:val="005253A5"/>
    <w:rsid w:val="005254B1"/>
    <w:rsid w:val="00525585"/>
    <w:rsid w:val="00525BAC"/>
    <w:rsid w:val="00525D75"/>
    <w:rsid w:val="0052657B"/>
    <w:rsid w:val="0052659D"/>
    <w:rsid w:val="00526712"/>
    <w:rsid w:val="00526CA8"/>
    <w:rsid w:val="005277DF"/>
    <w:rsid w:val="00527A6F"/>
    <w:rsid w:val="005305A8"/>
    <w:rsid w:val="00530B12"/>
    <w:rsid w:val="00530EA3"/>
    <w:rsid w:val="005319A4"/>
    <w:rsid w:val="005339E6"/>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ED7"/>
    <w:rsid w:val="00543005"/>
    <w:rsid w:val="00544B8F"/>
    <w:rsid w:val="00545379"/>
    <w:rsid w:val="005456D5"/>
    <w:rsid w:val="00545A04"/>
    <w:rsid w:val="00545A76"/>
    <w:rsid w:val="00546957"/>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625E"/>
    <w:rsid w:val="0055689F"/>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E3B"/>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4E55"/>
    <w:rsid w:val="005752C6"/>
    <w:rsid w:val="005759EC"/>
    <w:rsid w:val="00575E08"/>
    <w:rsid w:val="00576097"/>
    <w:rsid w:val="00576C2B"/>
    <w:rsid w:val="00577506"/>
    <w:rsid w:val="00577B86"/>
    <w:rsid w:val="00577D9A"/>
    <w:rsid w:val="00580203"/>
    <w:rsid w:val="00581480"/>
    <w:rsid w:val="005824B8"/>
    <w:rsid w:val="005833BB"/>
    <w:rsid w:val="0058379F"/>
    <w:rsid w:val="005849DD"/>
    <w:rsid w:val="00585163"/>
    <w:rsid w:val="00585C02"/>
    <w:rsid w:val="00585E04"/>
    <w:rsid w:val="00585E1A"/>
    <w:rsid w:val="0058621D"/>
    <w:rsid w:val="00586634"/>
    <w:rsid w:val="00586698"/>
    <w:rsid w:val="00586829"/>
    <w:rsid w:val="0058744B"/>
    <w:rsid w:val="005877E0"/>
    <w:rsid w:val="00590588"/>
    <w:rsid w:val="005905E7"/>
    <w:rsid w:val="005910DD"/>
    <w:rsid w:val="00591782"/>
    <w:rsid w:val="00591846"/>
    <w:rsid w:val="00591B91"/>
    <w:rsid w:val="00591CC9"/>
    <w:rsid w:val="00591DDA"/>
    <w:rsid w:val="00592065"/>
    <w:rsid w:val="00592EF1"/>
    <w:rsid w:val="00593D18"/>
    <w:rsid w:val="00593D23"/>
    <w:rsid w:val="00593EAD"/>
    <w:rsid w:val="005940C1"/>
    <w:rsid w:val="00594375"/>
    <w:rsid w:val="00594517"/>
    <w:rsid w:val="00594AC6"/>
    <w:rsid w:val="0059566C"/>
    <w:rsid w:val="0059585E"/>
    <w:rsid w:val="00596671"/>
    <w:rsid w:val="00597FD2"/>
    <w:rsid w:val="005A0418"/>
    <w:rsid w:val="005A0DF5"/>
    <w:rsid w:val="005A1041"/>
    <w:rsid w:val="005A10E3"/>
    <w:rsid w:val="005A2661"/>
    <w:rsid w:val="005A2A02"/>
    <w:rsid w:val="005A2DE5"/>
    <w:rsid w:val="005A30AB"/>
    <w:rsid w:val="005A3156"/>
    <w:rsid w:val="005A335A"/>
    <w:rsid w:val="005A3AB2"/>
    <w:rsid w:val="005A50ED"/>
    <w:rsid w:val="005A53DF"/>
    <w:rsid w:val="005A60EB"/>
    <w:rsid w:val="005A6185"/>
    <w:rsid w:val="005A6BBC"/>
    <w:rsid w:val="005B0334"/>
    <w:rsid w:val="005B052E"/>
    <w:rsid w:val="005B070A"/>
    <w:rsid w:val="005B0DF2"/>
    <w:rsid w:val="005B1282"/>
    <w:rsid w:val="005B139A"/>
    <w:rsid w:val="005B1754"/>
    <w:rsid w:val="005B1F12"/>
    <w:rsid w:val="005B220B"/>
    <w:rsid w:val="005B2545"/>
    <w:rsid w:val="005B29E3"/>
    <w:rsid w:val="005B2E19"/>
    <w:rsid w:val="005B3D8E"/>
    <w:rsid w:val="005B3D9D"/>
    <w:rsid w:val="005B4567"/>
    <w:rsid w:val="005B5375"/>
    <w:rsid w:val="005B5B0C"/>
    <w:rsid w:val="005B64F7"/>
    <w:rsid w:val="005B66D2"/>
    <w:rsid w:val="005B67EF"/>
    <w:rsid w:val="005B7032"/>
    <w:rsid w:val="005B742D"/>
    <w:rsid w:val="005B7507"/>
    <w:rsid w:val="005B75C1"/>
    <w:rsid w:val="005B7842"/>
    <w:rsid w:val="005B792D"/>
    <w:rsid w:val="005B79AF"/>
    <w:rsid w:val="005C00A1"/>
    <w:rsid w:val="005C09D2"/>
    <w:rsid w:val="005C129B"/>
    <w:rsid w:val="005C1AC7"/>
    <w:rsid w:val="005C1FF0"/>
    <w:rsid w:val="005C20A4"/>
    <w:rsid w:val="005C2356"/>
    <w:rsid w:val="005C2ABF"/>
    <w:rsid w:val="005C3C36"/>
    <w:rsid w:val="005C3D6C"/>
    <w:rsid w:val="005C3F81"/>
    <w:rsid w:val="005C40CE"/>
    <w:rsid w:val="005C427B"/>
    <w:rsid w:val="005C4A08"/>
    <w:rsid w:val="005C4B1B"/>
    <w:rsid w:val="005C577E"/>
    <w:rsid w:val="005C58D4"/>
    <w:rsid w:val="005C75FD"/>
    <w:rsid w:val="005C7631"/>
    <w:rsid w:val="005C778A"/>
    <w:rsid w:val="005D00B8"/>
    <w:rsid w:val="005D0107"/>
    <w:rsid w:val="005D014F"/>
    <w:rsid w:val="005D15A6"/>
    <w:rsid w:val="005D37BF"/>
    <w:rsid w:val="005D57F1"/>
    <w:rsid w:val="005D5BCF"/>
    <w:rsid w:val="005D5FC6"/>
    <w:rsid w:val="005D67D5"/>
    <w:rsid w:val="005D680C"/>
    <w:rsid w:val="005D6847"/>
    <w:rsid w:val="005D76D2"/>
    <w:rsid w:val="005D7AD0"/>
    <w:rsid w:val="005D7EA3"/>
    <w:rsid w:val="005E02C3"/>
    <w:rsid w:val="005E06D3"/>
    <w:rsid w:val="005E17B3"/>
    <w:rsid w:val="005E1C05"/>
    <w:rsid w:val="005E27C0"/>
    <w:rsid w:val="005E2BED"/>
    <w:rsid w:val="005E3400"/>
    <w:rsid w:val="005E3A2F"/>
    <w:rsid w:val="005E3DF2"/>
    <w:rsid w:val="005E4916"/>
    <w:rsid w:val="005E4B6D"/>
    <w:rsid w:val="005E4E6E"/>
    <w:rsid w:val="005E4F1C"/>
    <w:rsid w:val="005E5423"/>
    <w:rsid w:val="005E5675"/>
    <w:rsid w:val="005E67D0"/>
    <w:rsid w:val="005E7B04"/>
    <w:rsid w:val="005E7B54"/>
    <w:rsid w:val="005F05D7"/>
    <w:rsid w:val="005F05DE"/>
    <w:rsid w:val="005F075B"/>
    <w:rsid w:val="005F097D"/>
    <w:rsid w:val="005F09B9"/>
    <w:rsid w:val="005F1004"/>
    <w:rsid w:val="005F1476"/>
    <w:rsid w:val="005F1E02"/>
    <w:rsid w:val="005F1FAE"/>
    <w:rsid w:val="005F2D3F"/>
    <w:rsid w:val="005F42AD"/>
    <w:rsid w:val="005F44F6"/>
    <w:rsid w:val="005F44FC"/>
    <w:rsid w:val="005F452D"/>
    <w:rsid w:val="005F4A6A"/>
    <w:rsid w:val="005F4E40"/>
    <w:rsid w:val="005F50A5"/>
    <w:rsid w:val="005F56A6"/>
    <w:rsid w:val="005F6041"/>
    <w:rsid w:val="005F62CA"/>
    <w:rsid w:val="005F6851"/>
    <w:rsid w:val="005F73C9"/>
    <w:rsid w:val="005F7E99"/>
    <w:rsid w:val="00600647"/>
    <w:rsid w:val="00600A9E"/>
    <w:rsid w:val="00601081"/>
    <w:rsid w:val="00601212"/>
    <w:rsid w:val="006012C6"/>
    <w:rsid w:val="00601A95"/>
    <w:rsid w:val="006020FD"/>
    <w:rsid w:val="006024F9"/>
    <w:rsid w:val="00602618"/>
    <w:rsid w:val="00602682"/>
    <w:rsid w:val="0060286C"/>
    <w:rsid w:val="00603239"/>
    <w:rsid w:val="0060345F"/>
    <w:rsid w:val="0060473D"/>
    <w:rsid w:val="00604E87"/>
    <w:rsid w:val="00605067"/>
    <w:rsid w:val="006053DC"/>
    <w:rsid w:val="006057BD"/>
    <w:rsid w:val="00607011"/>
    <w:rsid w:val="00607A61"/>
    <w:rsid w:val="00607C96"/>
    <w:rsid w:val="00610804"/>
    <w:rsid w:val="00611A52"/>
    <w:rsid w:val="00612482"/>
    <w:rsid w:val="00612672"/>
    <w:rsid w:val="006127D4"/>
    <w:rsid w:val="00612D7C"/>
    <w:rsid w:val="006130F4"/>
    <w:rsid w:val="00613149"/>
    <w:rsid w:val="00613C4D"/>
    <w:rsid w:val="00614547"/>
    <w:rsid w:val="006148E5"/>
    <w:rsid w:val="00614D4B"/>
    <w:rsid w:val="00614FFF"/>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41EE"/>
    <w:rsid w:val="00624437"/>
    <w:rsid w:val="00624E0E"/>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BB2"/>
    <w:rsid w:val="00637022"/>
    <w:rsid w:val="00637C42"/>
    <w:rsid w:val="006406AF"/>
    <w:rsid w:val="006408DC"/>
    <w:rsid w:val="00640AAA"/>
    <w:rsid w:val="00640E0A"/>
    <w:rsid w:val="006413AD"/>
    <w:rsid w:val="006418AE"/>
    <w:rsid w:val="00642111"/>
    <w:rsid w:val="00642412"/>
    <w:rsid w:val="00642701"/>
    <w:rsid w:val="00642F1F"/>
    <w:rsid w:val="00642F9A"/>
    <w:rsid w:val="00643373"/>
    <w:rsid w:val="00643388"/>
    <w:rsid w:val="00643A7A"/>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856"/>
    <w:rsid w:val="00652172"/>
    <w:rsid w:val="006521E7"/>
    <w:rsid w:val="00652462"/>
    <w:rsid w:val="00652C4B"/>
    <w:rsid w:val="00652F76"/>
    <w:rsid w:val="006531C3"/>
    <w:rsid w:val="00653443"/>
    <w:rsid w:val="00653607"/>
    <w:rsid w:val="00653B1F"/>
    <w:rsid w:val="00653FD4"/>
    <w:rsid w:val="006544CF"/>
    <w:rsid w:val="00654528"/>
    <w:rsid w:val="00655724"/>
    <w:rsid w:val="0065579F"/>
    <w:rsid w:val="006557B2"/>
    <w:rsid w:val="00655E05"/>
    <w:rsid w:val="006569D2"/>
    <w:rsid w:val="00656F8E"/>
    <w:rsid w:val="00656F9E"/>
    <w:rsid w:val="00657975"/>
    <w:rsid w:val="00660910"/>
    <w:rsid w:val="00661416"/>
    <w:rsid w:val="0066168A"/>
    <w:rsid w:val="006617DA"/>
    <w:rsid w:val="00661810"/>
    <w:rsid w:val="006631E5"/>
    <w:rsid w:val="00663D03"/>
    <w:rsid w:val="00664202"/>
    <w:rsid w:val="00664AE7"/>
    <w:rsid w:val="00665721"/>
    <w:rsid w:val="00665BC8"/>
    <w:rsid w:val="00665FD1"/>
    <w:rsid w:val="00666161"/>
    <w:rsid w:val="00667196"/>
    <w:rsid w:val="00667A1A"/>
    <w:rsid w:val="00670351"/>
    <w:rsid w:val="006706AA"/>
    <w:rsid w:val="00670B36"/>
    <w:rsid w:val="00670D0A"/>
    <w:rsid w:val="006718B7"/>
    <w:rsid w:val="006730FB"/>
    <w:rsid w:val="00673154"/>
    <w:rsid w:val="00673B0E"/>
    <w:rsid w:val="00673EC8"/>
    <w:rsid w:val="006746AE"/>
    <w:rsid w:val="006746B2"/>
    <w:rsid w:val="00674A96"/>
    <w:rsid w:val="00675208"/>
    <w:rsid w:val="0067540D"/>
    <w:rsid w:val="00675EC7"/>
    <w:rsid w:val="00676131"/>
    <w:rsid w:val="00677265"/>
    <w:rsid w:val="006775F6"/>
    <w:rsid w:val="00677BBD"/>
    <w:rsid w:val="00680F82"/>
    <w:rsid w:val="00682ED3"/>
    <w:rsid w:val="0068365D"/>
    <w:rsid w:val="0068372E"/>
    <w:rsid w:val="00683945"/>
    <w:rsid w:val="00683C9A"/>
    <w:rsid w:val="00683CF1"/>
    <w:rsid w:val="00684022"/>
    <w:rsid w:val="0068430C"/>
    <w:rsid w:val="006846D8"/>
    <w:rsid w:val="0068475F"/>
    <w:rsid w:val="00684B50"/>
    <w:rsid w:val="00685237"/>
    <w:rsid w:val="00685541"/>
    <w:rsid w:val="006856D2"/>
    <w:rsid w:val="00687580"/>
    <w:rsid w:val="006879E7"/>
    <w:rsid w:val="00690054"/>
    <w:rsid w:val="0069085A"/>
    <w:rsid w:val="00690BB8"/>
    <w:rsid w:val="00690D3F"/>
    <w:rsid w:val="0069144C"/>
    <w:rsid w:val="0069161A"/>
    <w:rsid w:val="0069189C"/>
    <w:rsid w:val="00691E28"/>
    <w:rsid w:val="00693BFD"/>
    <w:rsid w:val="0069466D"/>
    <w:rsid w:val="00694740"/>
    <w:rsid w:val="006954BD"/>
    <w:rsid w:val="00695545"/>
    <w:rsid w:val="00696B54"/>
    <w:rsid w:val="00697138"/>
    <w:rsid w:val="0069755F"/>
    <w:rsid w:val="0069757C"/>
    <w:rsid w:val="00697729"/>
    <w:rsid w:val="006978B2"/>
    <w:rsid w:val="00697DD7"/>
    <w:rsid w:val="006A076F"/>
    <w:rsid w:val="006A0A19"/>
    <w:rsid w:val="006A0CED"/>
    <w:rsid w:val="006A16BE"/>
    <w:rsid w:val="006A187D"/>
    <w:rsid w:val="006A1B99"/>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494"/>
    <w:rsid w:val="006B091B"/>
    <w:rsid w:val="006B0BCD"/>
    <w:rsid w:val="006B0C03"/>
    <w:rsid w:val="006B0CBE"/>
    <w:rsid w:val="006B0D2B"/>
    <w:rsid w:val="006B177B"/>
    <w:rsid w:val="006B17D9"/>
    <w:rsid w:val="006B1816"/>
    <w:rsid w:val="006B1969"/>
    <w:rsid w:val="006B2338"/>
    <w:rsid w:val="006B2F1E"/>
    <w:rsid w:val="006B3250"/>
    <w:rsid w:val="006B3A67"/>
    <w:rsid w:val="006B3DD7"/>
    <w:rsid w:val="006B48F1"/>
    <w:rsid w:val="006B5923"/>
    <w:rsid w:val="006B609B"/>
    <w:rsid w:val="006B6512"/>
    <w:rsid w:val="006B6A97"/>
    <w:rsid w:val="006B6F57"/>
    <w:rsid w:val="006B75A6"/>
    <w:rsid w:val="006C1921"/>
    <w:rsid w:val="006C1FA4"/>
    <w:rsid w:val="006C20D8"/>
    <w:rsid w:val="006C23E4"/>
    <w:rsid w:val="006C29CB"/>
    <w:rsid w:val="006C2D21"/>
    <w:rsid w:val="006C426B"/>
    <w:rsid w:val="006C4782"/>
    <w:rsid w:val="006C4D84"/>
    <w:rsid w:val="006C5114"/>
    <w:rsid w:val="006C57E5"/>
    <w:rsid w:val="006C6077"/>
    <w:rsid w:val="006C60A2"/>
    <w:rsid w:val="006C6193"/>
    <w:rsid w:val="006C6FCD"/>
    <w:rsid w:val="006C76A2"/>
    <w:rsid w:val="006D00B7"/>
    <w:rsid w:val="006D0533"/>
    <w:rsid w:val="006D1E7B"/>
    <w:rsid w:val="006D21BD"/>
    <w:rsid w:val="006D2479"/>
    <w:rsid w:val="006D2A51"/>
    <w:rsid w:val="006D4067"/>
    <w:rsid w:val="006D436D"/>
    <w:rsid w:val="006D4742"/>
    <w:rsid w:val="006D5430"/>
    <w:rsid w:val="006D614B"/>
    <w:rsid w:val="006D63EF"/>
    <w:rsid w:val="006D68A8"/>
    <w:rsid w:val="006D7296"/>
    <w:rsid w:val="006D76E3"/>
    <w:rsid w:val="006D76EB"/>
    <w:rsid w:val="006D78DE"/>
    <w:rsid w:val="006D7C19"/>
    <w:rsid w:val="006D7CA8"/>
    <w:rsid w:val="006D7DC0"/>
    <w:rsid w:val="006E0220"/>
    <w:rsid w:val="006E0863"/>
    <w:rsid w:val="006E0A2A"/>
    <w:rsid w:val="006E1591"/>
    <w:rsid w:val="006E1CB0"/>
    <w:rsid w:val="006E2EE4"/>
    <w:rsid w:val="006E2FE4"/>
    <w:rsid w:val="006E36C6"/>
    <w:rsid w:val="006E385E"/>
    <w:rsid w:val="006E390B"/>
    <w:rsid w:val="006E3B73"/>
    <w:rsid w:val="006E3C53"/>
    <w:rsid w:val="006E3C66"/>
    <w:rsid w:val="006E41C0"/>
    <w:rsid w:val="006E45CF"/>
    <w:rsid w:val="006E5517"/>
    <w:rsid w:val="006E5E2F"/>
    <w:rsid w:val="006E5F65"/>
    <w:rsid w:val="006E635E"/>
    <w:rsid w:val="006E6615"/>
    <w:rsid w:val="006E6735"/>
    <w:rsid w:val="006E7215"/>
    <w:rsid w:val="006E7570"/>
    <w:rsid w:val="006F16DA"/>
    <w:rsid w:val="006F2252"/>
    <w:rsid w:val="006F2392"/>
    <w:rsid w:val="006F259F"/>
    <w:rsid w:val="006F3C01"/>
    <w:rsid w:val="006F3D72"/>
    <w:rsid w:val="006F3E5D"/>
    <w:rsid w:val="006F3FB1"/>
    <w:rsid w:val="006F4240"/>
    <w:rsid w:val="006F455C"/>
    <w:rsid w:val="006F4A99"/>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11D0"/>
    <w:rsid w:val="007018BE"/>
    <w:rsid w:val="00701C87"/>
    <w:rsid w:val="00702603"/>
    <w:rsid w:val="0070280E"/>
    <w:rsid w:val="0070292E"/>
    <w:rsid w:val="00702F66"/>
    <w:rsid w:val="0070393B"/>
    <w:rsid w:val="007040C7"/>
    <w:rsid w:val="007042B4"/>
    <w:rsid w:val="007047D3"/>
    <w:rsid w:val="00704BC7"/>
    <w:rsid w:val="007051AF"/>
    <w:rsid w:val="007053D9"/>
    <w:rsid w:val="0070557A"/>
    <w:rsid w:val="00705AAB"/>
    <w:rsid w:val="00705FA1"/>
    <w:rsid w:val="00706315"/>
    <w:rsid w:val="007066D8"/>
    <w:rsid w:val="00706D3C"/>
    <w:rsid w:val="0070714D"/>
    <w:rsid w:val="0070743D"/>
    <w:rsid w:val="00707E77"/>
    <w:rsid w:val="00707E83"/>
    <w:rsid w:val="0071025F"/>
    <w:rsid w:val="00710CFD"/>
    <w:rsid w:val="0071177F"/>
    <w:rsid w:val="007118F5"/>
    <w:rsid w:val="00711C13"/>
    <w:rsid w:val="00711E45"/>
    <w:rsid w:val="007127FD"/>
    <w:rsid w:val="007131D1"/>
    <w:rsid w:val="0071393E"/>
    <w:rsid w:val="00715657"/>
    <w:rsid w:val="007159F9"/>
    <w:rsid w:val="00715E06"/>
    <w:rsid w:val="00715E2E"/>
    <w:rsid w:val="007165B5"/>
    <w:rsid w:val="007165BE"/>
    <w:rsid w:val="007200FA"/>
    <w:rsid w:val="00722AE4"/>
    <w:rsid w:val="0072310E"/>
    <w:rsid w:val="00723530"/>
    <w:rsid w:val="00723AD9"/>
    <w:rsid w:val="00723D88"/>
    <w:rsid w:val="0072418A"/>
    <w:rsid w:val="00724690"/>
    <w:rsid w:val="00724D84"/>
    <w:rsid w:val="0072580F"/>
    <w:rsid w:val="00725CC4"/>
    <w:rsid w:val="00725F16"/>
    <w:rsid w:val="007264F5"/>
    <w:rsid w:val="00726958"/>
    <w:rsid w:val="00727B12"/>
    <w:rsid w:val="00727B28"/>
    <w:rsid w:val="00727D4D"/>
    <w:rsid w:val="00731022"/>
    <w:rsid w:val="00731322"/>
    <w:rsid w:val="00731394"/>
    <w:rsid w:val="00731D62"/>
    <w:rsid w:val="00731E30"/>
    <w:rsid w:val="00731EBF"/>
    <w:rsid w:val="00731EFE"/>
    <w:rsid w:val="00732E9F"/>
    <w:rsid w:val="00733390"/>
    <w:rsid w:val="00733C76"/>
    <w:rsid w:val="00733DEC"/>
    <w:rsid w:val="00734156"/>
    <w:rsid w:val="0073500D"/>
    <w:rsid w:val="0073571F"/>
    <w:rsid w:val="00735DA2"/>
    <w:rsid w:val="00736826"/>
    <w:rsid w:val="00736880"/>
    <w:rsid w:val="00736CDD"/>
    <w:rsid w:val="00736FEF"/>
    <w:rsid w:val="00737516"/>
    <w:rsid w:val="00737EA4"/>
    <w:rsid w:val="0074088F"/>
    <w:rsid w:val="00740B57"/>
    <w:rsid w:val="0074115E"/>
    <w:rsid w:val="00741230"/>
    <w:rsid w:val="00741802"/>
    <w:rsid w:val="0074196C"/>
    <w:rsid w:val="00742908"/>
    <w:rsid w:val="00742F81"/>
    <w:rsid w:val="0074310F"/>
    <w:rsid w:val="007433CE"/>
    <w:rsid w:val="0074392F"/>
    <w:rsid w:val="0074430B"/>
    <w:rsid w:val="007454CA"/>
    <w:rsid w:val="007459F1"/>
    <w:rsid w:val="00745C1D"/>
    <w:rsid w:val="00745CD5"/>
    <w:rsid w:val="00745E9C"/>
    <w:rsid w:val="00746271"/>
    <w:rsid w:val="00746284"/>
    <w:rsid w:val="00746589"/>
    <w:rsid w:val="00746902"/>
    <w:rsid w:val="00746CAB"/>
    <w:rsid w:val="00747551"/>
    <w:rsid w:val="007476B2"/>
    <w:rsid w:val="00747965"/>
    <w:rsid w:val="00747AC6"/>
    <w:rsid w:val="00750B12"/>
    <w:rsid w:val="00750CA0"/>
    <w:rsid w:val="007517C3"/>
    <w:rsid w:val="00751F23"/>
    <w:rsid w:val="00751F25"/>
    <w:rsid w:val="0075278C"/>
    <w:rsid w:val="00752B1F"/>
    <w:rsid w:val="00752C9E"/>
    <w:rsid w:val="00754061"/>
    <w:rsid w:val="007541E9"/>
    <w:rsid w:val="00755A34"/>
    <w:rsid w:val="007565E1"/>
    <w:rsid w:val="00756EB4"/>
    <w:rsid w:val="00757158"/>
    <w:rsid w:val="007573D2"/>
    <w:rsid w:val="007577AC"/>
    <w:rsid w:val="007578B1"/>
    <w:rsid w:val="007579E6"/>
    <w:rsid w:val="00760C49"/>
    <w:rsid w:val="007612B8"/>
    <w:rsid w:val="00761C8C"/>
    <w:rsid w:val="007626A2"/>
    <w:rsid w:val="00762D6E"/>
    <w:rsid w:val="00763080"/>
    <w:rsid w:val="0076361A"/>
    <w:rsid w:val="00763857"/>
    <w:rsid w:val="00763D14"/>
    <w:rsid w:val="007651F0"/>
    <w:rsid w:val="00765D32"/>
    <w:rsid w:val="00765F68"/>
    <w:rsid w:val="007662FC"/>
    <w:rsid w:val="00766F11"/>
    <w:rsid w:val="00767BCB"/>
    <w:rsid w:val="00767E4A"/>
    <w:rsid w:val="007705A1"/>
    <w:rsid w:val="00770F43"/>
    <w:rsid w:val="00771468"/>
    <w:rsid w:val="007719AC"/>
    <w:rsid w:val="0077228F"/>
    <w:rsid w:val="00772B76"/>
    <w:rsid w:val="00773099"/>
    <w:rsid w:val="007731EF"/>
    <w:rsid w:val="00773686"/>
    <w:rsid w:val="007753A3"/>
    <w:rsid w:val="00775B93"/>
    <w:rsid w:val="00775BBD"/>
    <w:rsid w:val="0077606C"/>
    <w:rsid w:val="007766F6"/>
    <w:rsid w:val="007768D4"/>
    <w:rsid w:val="00776A65"/>
    <w:rsid w:val="00776AD0"/>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CC1"/>
    <w:rsid w:val="00792D48"/>
    <w:rsid w:val="00792D7B"/>
    <w:rsid w:val="00792EE1"/>
    <w:rsid w:val="00792F06"/>
    <w:rsid w:val="00793203"/>
    <w:rsid w:val="007933D2"/>
    <w:rsid w:val="007938C0"/>
    <w:rsid w:val="00793B50"/>
    <w:rsid w:val="00793BD2"/>
    <w:rsid w:val="00793E4D"/>
    <w:rsid w:val="007940C5"/>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2A69"/>
    <w:rsid w:val="007A35BB"/>
    <w:rsid w:val="007A3A13"/>
    <w:rsid w:val="007A3AD3"/>
    <w:rsid w:val="007A433D"/>
    <w:rsid w:val="007A664B"/>
    <w:rsid w:val="007A6821"/>
    <w:rsid w:val="007A696E"/>
    <w:rsid w:val="007A6A9D"/>
    <w:rsid w:val="007A7D67"/>
    <w:rsid w:val="007B055F"/>
    <w:rsid w:val="007B0BAC"/>
    <w:rsid w:val="007B32EB"/>
    <w:rsid w:val="007B3423"/>
    <w:rsid w:val="007B3AC8"/>
    <w:rsid w:val="007B3EE9"/>
    <w:rsid w:val="007B4B41"/>
    <w:rsid w:val="007B5040"/>
    <w:rsid w:val="007B6028"/>
    <w:rsid w:val="007B653E"/>
    <w:rsid w:val="007B6932"/>
    <w:rsid w:val="007B6ED2"/>
    <w:rsid w:val="007B7158"/>
    <w:rsid w:val="007B71E8"/>
    <w:rsid w:val="007B7B4A"/>
    <w:rsid w:val="007B7D15"/>
    <w:rsid w:val="007B7DE3"/>
    <w:rsid w:val="007C03ED"/>
    <w:rsid w:val="007C08F4"/>
    <w:rsid w:val="007C0BA7"/>
    <w:rsid w:val="007C1015"/>
    <w:rsid w:val="007C11DD"/>
    <w:rsid w:val="007C16FB"/>
    <w:rsid w:val="007C1DC5"/>
    <w:rsid w:val="007C33E4"/>
    <w:rsid w:val="007C3A3B"/>
    <w:rsid w:val="007C4001"/>
    <w:rsid w:val="007C4020"/>
    <w:rsid w:val="007C4087"/>
    <w:rsid w:val="007C409A"/>
    <w:rsid w:val="007C41B3"/>
    <w:rsid w:val="007C44F4"/>
    <w:rsid w:val="007C497D"/>
    <w:rsid w:val="007C5082"/>
    <w:rsid w:val="007C6CEC"/>
    <w:rsid w:val="007C6D72"/>
    <w:rsid w:val="007C6F94"/>
    <w:rsid w:val="007C718A"/>
    <w:rsid w:val="007D1324"/>
    <w:rsid w:val="007D1769"/>
    <w:rsid w:val="007D2587"/>
    <w:rsid w:val="007D2646"/>
    <w:rsid w:val="007D2950"/>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EFD"/>
    <w:rsid w:val="007E4716"/>
    <w:rsid w:val="007E4912"/>
    <w:rsid w:val="007E4F33"/>
    <w:rsid w:val="007E5137"/>
    <w:rsid w:val="007E5737"/>
    <w:rsid w:val="007E5941"/>
    <w:rsid w:val="007E6244"/>
    <w:rsid w:val="007E6420"/>
    <w:rsid w:val="007E6E32"/>
    <w:rsid w:val="007E771D"/>
    <w:rsid w:val="007E7B77"/>
    <w:rsid w:val="007E7C49"/>
    <w:rsid w:val="007F01C9"/>
    <w:rsid w:val="007F11E8"/>
    <w:rsid w:val="007F15D3"/>
    <w:rsid w:val="007F1AD0"/>
    <w:rsid w:val="007F25ED"/>
    <w:rsid w:val="007F31F1"/>
    <w:rsid w:val="007F348A"/>
    <w:rsid w:val="007F3DA7"/>
    <w:rsid w:val="007F407A"/>
    <w:rsid w:val="007F4203"/>
    <w:rsid w:val="007F432D"/>
    <w:rsid w:val="007F4381"/>
    <w:rsid w:val="007F4E3A"/>
    <w:rsid w:val="007F502E"/>
    <w:rsid w:val="007F5A10"/>
    <w:rsid w:val="007F63D2"/>
    <w:rsid w:val="007F65F6"/>
    <w:rsid w:val="007F676F"/>
    <w:rsid w:val="007F6A42"/>
    <w:rsid w:val="007F7726"/>
    <w:rsid w:val="0080049C"/>
    <w:rsid w:val="008013CA"/>
    <w:rsid w:val="00802FB3"/>
    <w:rsid w:val="00803273"/>
    <w:rsid w:val="008032AF"/>
    <w:rsid w:val="00803F77"/>
    <w:rsid w:val="00804121"/>
    <w:rsid w:val="008043D4"/>
    <w:rsid w:val="008056CF"/>
    <w:rsid w:val="008058B2"/>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5A4D"/>
    <w:rsid w:val="008160BF"/>
    <w:rsid w:val="00816810"/>
    <w:rsid w:val="00816C68"/>
    <w:rsid w:val="00816E17"/>
    <w:rsid w:val="00816F96"/>
    <w:rsid w:val="008170EC"/>
    <w:rsid w:val="008175D4"/>
    <w:rsid w:val="00817AAC"/>
    <w:rsid w:val="00817B1B"/>
    <w:rsid w:val="0082019D"/>
    <w:rsid w:val="008203A1"/>
    <w:rsid w:val="00823746"/>
    <w:rsid w:val="00823AF8"/>
    <w:rsid w:val="00823C1E"/>
    <w:rsid w:val="008248CA"/>
    <w:rsid w:val="00824E37"/>
    <w:rsid w:val="00824F00"/>
    <w:rsid w:val="00824F30"/>
    <w:rsid w:val="00825004"/>
    <w:rsid w:val="0082591C"/>
    <w:rsid w:val="00825D20"/>
    <w:rsid w:val="00826450"/>
    <w:rsid w:val="008267CB"/>
    <w:rsid w:val="008270F6"/>
    <w:rsid w:val="00827512"/>
    <w:rsid w:val="00827990"/>
    <w:rsid w:val="00827DB0"/>
    <w:rsid w:val="008317D2"/>
    <w:rsid w:val="00831EF0"/>
    <w:rsid w:val="00832285"/>
    <w:rsid w:val="00832FC9"/>
    <w:rsid w:val="00833006"/>
    <w:rsid w:val="008334C6"/>
    <w:rsid w:val="008341C0"/>
    <w:rsid w:val="008343B2"/>
    <w:rsid w:val="008344F3"/>
    <w:rsid w:val="00834992"/>
    <w:rsid w:val="00834A15"/>
    <w:rsid w:val="00834D3A"/>
    <w:rsid w:val="00834EA9"/>
    <w:rsid w:val="00835069"/>
    <w:rsid w:val="00835356"/>
    <w:rsid w:val="008360E6"/>
    <w:rsid w:val="00836D5A"/>
    <w:rsid w:val="00837730"/>
    <w:rsid w:val="0083795A"/>
    <w:rsid w:val="00837C2E"/>
    <w:rsid w:val="00837C5F"/>
    <w:rsid w:val="00837C9F"/>
    <w:rsid w:val="0084272E"/>
    <w:rsid w:val="00842AA3"/>
    <w:rsid w:val="00842FB2"/>
    <w:rsid w:val="00843379"/>
    <w:rsid w:val="008436F0"/>
    <w:rsid w:val="0084395B"/>
    <w:rsid w:val="00843DAA"/>
    <w:rsid w:val="00843F40"/>
    <w:rsid w:val="00845DB8"/>
    <w:rsid w:val="00845E4F"/>
    <w:rsid w:val="008462BD"/>
    <w:rsid w:val="0084667F"/>
    <w:rsid w:val="00846BE0"/>
    <w:rsid w:val="00847966"/>
    <w:rsid w:val="00847D66"/>
    <w:rsid w:val="008505B6"/>
    <w:rsid w:val="00850AD1"/>
    <w:rsid w:val="00851917"/>
    <w:rsid w:val="00851A3E"/>
    <w:rsid w:val="00851C79"/>
    <w:rsid w:val="00852259"/>
    <w:rsid w:val="00852859"/>
    <w:rsid w:val="0085327E"/>
    <w:rsid w:val="00853419"/>
    <w:rsid w:val="008534F4"/>
    <w:rsid w:val="008537F3"/>
    <w:rsid w:val="008538A8"/>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11B4"/>
    <w:rsid w:val="00871825"/>
    <w:rsid w:val="008719DB"/>
    <w:rsid w:val="00872250"/>
    <w:rsid w:val="008726D7"/>
    <w:rsid w:val="00872EE8"/>
    <w:rsid w:val="00873167"/>
    <w:rsid w:val="008731B8"/>
    <w:rsid w:val="00873D16"/>
    <w:rsid w:val="00874210"/>
    <w:rsid w:val="0087464F"/>
    <w:rsid w:val="00874B97"/>
    <w:rsid w:val="00874E15"/>
    <w:rsid w:val="008753F7"/>
    <w:rsid w:val="0087595A"/>
    <w:rsid w:val="00875968"/>
    <w:rsid w:val="00875A29"/>
    <w:rsid w:val="00875B50"/>
    <w:rsid w:val="00876085"/>
    <w:rsid w:val="008764F9"/>
    <w:rsid w:val="00876514"/>
    <w:rsid w:val="008768D2"/>
    <w:rsid w:val="00877117"/>
    <w:rsid w:val="008776D2"/>
    <w:rsid w:val="008800D7"/>
    <w:rsid w:val="00880C62"/>
    <w:rsid w:val="00880CD0"/>
    <w:rsid w:val="00880F6C"/>
    <w:rsid w:val="00882304"/>
    <w:rsid w:val="00883767"/>
    <w:rsid w:val="00883926"/>
    <w:rsid w:val="00884F40"/>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1F95"/>
    <w:rsid w:val="008937A3"/>
    <w:rsid w:val="0089386F"/>
    <w:rsid w:val="00893C8B"/>
    <w:rsid w:val="00893F28"/>
    <w:rsid w:val="008941D9"/>
    <w:rsid w:val="008943E0"/>
    <w:rsid w:val="00894C44"/>
    <w:rsid w:val="00894D8B"/>
    <w:rsid w:val="0089509A"/>
    <w:rsid w:val="00895306"/>
    <w:rsid w:val="00895900"/>
    <w:rsid w:val="00896593"/>
    <w:rsid w:val="00896FB8"/>
    <w:rsid w:val="00897E94"/>
    <w:rsid w:val="00897FAC"/>
    <w:rsid w:val="008A0087"/>
    <w:rsid w:val="008A009B"/>
    <w:rsid w:val="008A0162"/>
    <w:rsid w:val="008A03C0"/>
    <w:rsid w:val="008A1BDC"/>
    <w:rsid w:val="008A1D6D"/>
    <w:rsid w:val="008A1DD2"/>
    <w:rsid w:val="008A2300"/>
    <w:rsid w:val="008A23C9"/>
    <w:rsid w:val="008A271F"/>
    <w:rsid w:val="008A4DDB"/>
    <w:rsid w:val="008A4FE1"/>
    <w:rsid w:val="008A50D3"/>
    <w:rsid w:val="008A5246"/>
    <w:rsid w:val="008A5923"/>
    <w:rsid w:val="008A5B55"/>
    <w:rsid w:val="008A5C7C"/>
    <w:rsid w:val="008A5E28"/>
    <w:rsid w:val="008A68F4"/>
    <w:rsid w:val="008A6F40"/>
    <w:rsid w:val="008A7197"/>
    <w:rsid w:val="008A7884"/>
    <w:rsid w:val="008A7E29"/>
    <w:rsid w:val="008B06AC"/>
    <w:rsid w:val="008B0715"/>
    <w:rsid w:val="008B0FDB"/>
    <w:rsid w:val="008B116E"/>
    <w:rsid w:val="008B161C"/>
    <w:rsid w:val="008B2558"/>
    <w:rsid w:val="008B29E9"/>
    <w:rsid w:val="008B2F1B"/>
    <w:rsid w:val="008B302A"/>
    <w:rsid w:val="008B3658"/>
    <w:rsid w:val="008B3AE7"/>
    <w:rsid w:val="008B4198"/>
    <w:rsid w:val="008B4609"/>
    <w:rsid w:val="008B46D7"/>
    <w:rsid w:val="008B5098"/>
    <w:rsid w:val="008B56E9"/>
    <w:rsid w:val="008B69F3"/>
    <w:rsid w:val="008B725C"/>
    <w:rsid w:val="008B7EF0"/>
    <w:rsid w:val="008C1045"/>
    <w:rsid w:val="008C1D6D"/>
    <w:rsid w:val="008C1FF1"/>
    <w:rsid w:val="008C21EB"/>
    <w:rsid w:val="008C2953"/>
    <w:rsid w:val="008C2BB9"/>
    <w:rsid w:val="008C2F1F"/>
    <w:rsid w:val="008C2F84"/>
    <w:rsid w:val="008C3EFD"/>
    <w:rsid w:val="008C3F98"/>
    <w:rsid w:val="008C402A"/>
    <w:rsid w:val="008C4684"/>
    <w:rsid w:val="008C56E2"/>
    <w:rsid w:val="008C594A"/>
    <w:rsid w:val="008C5B29"/>
    <w:rsid w:val="008C5C15"/>
    <w:rsid w:val="008C64A1"/>
    <w:rsid w:val="008C6F18"/>
    <w:rsid w:val="008D003C"/>
    <w:rsid w:val="008D0064"/>
    <w:rsid w:val="008D083B"/>
    <w:rsid w:val="008D1506"/>
    <w:rsid w:val="008D1A55"/>
    <w:rsid w:val="008D1A80"/>
    <w:rsid w:val="008D1D48"/>
    <w:rsid w:val="008D1D5D"/>
    <w:rsid w:val="008D1DAC"/>
    <w:rsid w:val="008D23A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784"/>
    <w:rsid w:val="008D7D8E"/>
    <w:rsid w:val="008E04EC"/>
    <w:rsid w:val="008E0617"/>
    <w:rsid w:val="008E0985"/>
    <w:rsid w:val="008E16DE"/>
    <w:rsid w:val="008E17D5"/>
    <w:rsid w:val="008E19A0"/>
    <w:rsid w:val="008E1C51"/>
    <w:rsid w:val="008E24FF"/>
    <w:rsid w:val="008E3343"/>
    <w:rsid w:val="008E41F4"/>
    <w:rsid w:val="008E4AB6"/>
    <w:rsid w:val="008E4B6E"/>
    <w:rsid w:val="008E4BCE"/>
    <w:rsid w:val="008E5457"/>
    <w:rsid w:val="008E5B71"/>
    <w:rsid w:val="008E5DA0"/>
    <w:rsid w:val="008E5E80"/>
    <w:rsid w:val="008E6A3D"/>
    <w:rsid w:val="008E705E"/>
    <w:rsid w:val="008E73CC"/>
    <w:rsid w:val="008E74B4"/>
    <w:rsid w:val="008E79D3"/>
    <w:rsid w:val="008E7D70"/>
    <w:rsid w:val="008F196B"/>
    <w:rsid w:val="008F2453"/>
    <w:rsid w:val="008F34E9"/>
    <w:rsid w:val="008F363A"/>
    <w:rsid w:val="008F4502"/>
    <w:rsid w:val="008F45D4"/>
    <w:rsid w:val="008F662A"/>
    <w:rsid w:val="008F6690"/>
    <w:rsid w:val="008F6C6F"/>
    <w:rsid w:val="00900702"/>
    <w:rsid w:val="00900911"/>
    <w:rsid w:val="009010A8"/>
    <w:rsid w:val="00901680"/>
    <w:rsid w:val="00901837"/>
    <w:rsid w:val="00902201"/>
    <w:rsid w:val="009022DE"/>
    <w:rsid w:val="00902541"/>
    <w:rsid w:val="0090259C"/>
    <w:rsid w:val="00902833"/>
    <w:rsid w:val="00902A80"/>
    <w:rsid w:val="009039C6"/>
    <w:rsid w:val="009039E2"/>
    <w:rsid w:val="00904458"/>
    <w:rsid w:val="00904679"/>
    <w:rsid w:val="00904D7C"/>
    <w:rsid w:val="00904E97"/>
    <w:rsid w:val="00905B3A"/>
    <w:rsid w:val="00905F41"/>
    <w:rsid w:val="00906579"/>
    <w:rsid w:val="00907207"/>
    <w:rsid w:val="0090762D"/>
    <w:rsid w:val="009102E2"/>
    <w:rsid w:val="009107DE"/>
    <w:rsid w:val="009108CD"/>
    <w:rsid w:val="00910D51"/>
    <w:rsid w:val="0091196A"/>
    <w:rsid w:val="00911DC9"/>
    <w:rsid w:val="009123FF"/>
    <w:rsid w:val="00912D58"/>
    <w:rsid w:val="00913151"/>
    <w:rsid w:val="00913B8E"/>
    <w:rsid w:val="0091563F"/>
    <w:rsid w:val="00915BE3"/>
    <w:rsid w:val="009164CD"/>
    <w:rsid w:val="009164ED"/>
    <w:rsid w:val="00916C40"/>
    <w:rsid w:val="00917271"/>
    <w:rsid w:val="0091740C"/>
    <w:rsid w:val="0091746C"/>
    <w:rsid w:val="00917E5A"/>
    <w:rsid w:val="00917F3D"/>
    <w:rsid w:val="009201E6"/>
    <w:rsid w:val="00920663"/>
    <w:rsid w:val="00922A9F"/>
    <w:rsid w:val="009230F4"/>
    <w:rsid w:val="009233DD"/>
    <w:rsid w:val="009233F9"/>
    <w:rsid w:val="00923AFC"/>
    <w:rsid w:val="00924A14"/>
    <w:rsid w:val="00924D26"/>
    <w:rsid w:val="00925478"/>
    <w:rsid w:val="00925A8F"/>
    <w:rsid w:val="00925D8E"/>
    <w:rsid w:val="00926584"/>
    <w:rsid w:val="009269F5"/>
    <w:rsid w:val="00926E72"/>
    <w:rsid w:val="00927AC6"/>
    <w:rsid w:val="00930320"/>
    <w:rsid w:val="00930538"/>
    <w:rsid w:val="00930B1B"/>
    <w:rsid w:val="00930CAD"/>
    <w:rsid w:val="00930D7F"/>
    <w:rsid w:val="0093105E"/>
    <w:rsid w:val="009311C4"/>
    <w:rsid w:val="009311EE"/>
    <w:rsid w:val="009312F2"/>
    <w:rsid w:val="0093148F"/>
    <w:rsid w:val="00931ECE"/>
    <w:rsid w:val="009323F1"/>
    <w:rsid w:val="00932985"/>
    <w:rsid w:val="009333DF"/>
    <w:rsid w:val="009334C3"/>
    <w:rsid w:val="009340FE"/>
    <w:rsid w:val="00934ADA"/>
    <w:rsid w:val="00934FC5"/>
    <w:rsid w:val="0093545D"/>
    <w:rsid w:val="009362D5"/>
    <w:rsid w:val="00936464"/>
    <w:rsid w:val="00936CAD"/>
    <w:rsid w:val="00937A62"/>
    <w:rsid w:val="00937BD8"/>
    <w:rsid w:val="009400CF"/>
    <w:rsid w:val="00940533"/>
    <w:rsid w:val="00940C4A"/>
    <w:rsid w:val="009410AE"/>
    <w:rsid w:val="00942C37"/>
    <w:rsid w:val="009432FE"/>
    <w:rsid w:val="009438F8"/>
    <w:rsid w:val="009439CB"/>
    <w:rsid w:val="00944414"/>
    <w:rsid w:val="00945806"/>
    <w:rsid w:val="00945FA9"/>
    <w:rsid w:val="00945FE0"/>
    <w:rsid w:val="0094691D"/>
    <w:rsid w:val="0095026D"/>
    <w:rsid w:val="009523B0"/>
    <w:rsid w:val="00952DCB"/>
    <w:rsid w:val="009538CE"/>
    <w:rsid w:val="009540F4"/>
    <w:rsid w:val="0095443C"/>
    <w:rsid w:val="009545BE"/>
    <w:rsid w:val="00954A56"/>
    <w:rsid w:val="00954F42"/>
    <w:rsid w:val="0095557F"/>
    <w:rsid w:val="00956862"/>
    <w:rsid w:val="00956BF8"/>
    <w:rsid w:val="00957172"/>
    <w:rsid w:val="0095730B"/>
    <w:rsid w:val="009573F9"/>
    <w:rsid w:val="00957511"/>
    <w:rsid w:val="009578D1"/>
    <w:rsid w:val="0095790C"/>
    <w:rsid w:val="00957A33"/>
    <w:rsid w:val="00957CC4"/>
    <w:rsid w:val="0096003B"/>
    <w:rsid w:val="0096081E"/>
    <w:rsid w:val="00960F8E"/>
    <w:rsid w:val="0096112E"/>
    <w:rsid w:val="0096137E"/>
    <w:rsid w:val="00961C60"/>
    <w:rsid w:val="00961E92"/>
    <w:rsid w:val="009624E6"/>
    <w:rsid w:val="009638F6"/>
    <w:rsid w:val="0096433C"/>
    <w:rsid w:val="009647C5"/>
    <w:rsid w:val="00964901"/>
    <w:rsid w:val="009653BA"/>
    <w:rsid w:val="00965C67"/>
    <w:rsid w:val="00965CBF"/>
    <w:rsid w:val="0096604C"/>
    <w:rsid w:val="0096604F"/>
    <w:rsid w:val="00966280"/>
    <w:rsid w:val="009663C5"/>
    <w:rsid w:val="0096663C"/>
    <w:rsid w:val="00966709"/>
    <w:rsid w:val="0096684A"/>
    <w:rsid w:val="00966A0C"/>
    <w:rsid w:val="009679CA"/>
    <w:rsid w:val="009705A7"/>
    <w:rsid w:val="00971DDC"/>
    <w:rsid w:val="00972755"/>
    <w:rsid w:val="00973247"/>
    <w:rsid w:val="00973A7E"/>
    <w:rsid w:val="0097502F"/>
    <w:rsid w:val="009755AD"/>
    <w:rsid w:val="009757E0"/>
    <w:rsid w:val="0097663E"/>
    <w:rsid w:val="00976D9D"/>
    <w:rsid w:val="0097718E"/>
    <w:rsid w:val="009778FC"/>
    <w:rsid w:val="009800B6"/>
    <w:rsid w:val="009809FF"/>
    <w:rsid w:val="00980C66"/>
    <w:rsid w:val="00980CAA"/>
    <w:rsid w:val="00980EC9"/>
    <w:rsid w:val="00980F62"/>
    <w:rsid w:val="00981D65"/>
    <w:rsid w:val="009828A5"/>
    <w:rsid w:val="009829D2"/>
    <w:rsid w:val="00982E6B"/>
    <w:rsid w:val="00983C86"/>
    <w:rsid w:val="00984F73"/>
    <w:rsid w:val="009857CB"/>
    <w:rsid w:val="00985ACF"/>
    <w:rsid w:val="00985DB7"/>
    <w:rsid w:val="0098600C"/>
    <w:rsid w:val="009861C6"/>
    <w:rsid w:val="00986A06"/>
    <w:rsid w:val="00986B3C"/>
    <w:rsid w:val="00986D52"/>
    <w:rsid w:val="00987C97"/>
    <w:rsid w:val="009903A8"/>
    <w:rsid w:val="009905EB"/>
    <w:rsid w:val="00991070"/>
    <w:rsid w:val="00991BF8"/>
    <w:rsid w:val="00992349"/>
    <w:rsid w:val="00992DCD"/>
    <w:rsid w:val="00993409"/>
    <w:rsid w:val="00993BC5"/>
    <w:rsid w:val="00993CAA"/>
    <w:rsid w:val="00993E50"/>
    <w:rsid w:val="009941AD"/>
    <w:rsid w:val="00994702"/>
    <w:rsid w:val="00994E39"/>
    <w:rsid w:val="0099570E"/>
    <w:rsid w:val="0099627C"/>
    <w:rsid w:val="00996533"/>
    <w:rsid w:val="00996E62"/>
    <w:rsid w:val="00997875"/>
    <w:rsid w:val="00997D39"/>
    <w:rsid w:val="00997F25"/>
    <w:rsid w:val="00997FD5"/>
    <w:rsid w:val="009A0066"/>
    <w:rsid w:val="009A026C"/>
    <w:rsid w:val="009A0345"/>
    <w:rsid w:val="009A1755"/>
    <w:rsid w:val="009A182E"/>
    <w:rsid w:val="009A1CA8"/>
    <w:rsid w:val="009A2ADD"/>
    <w:rsid w:val="009A2C8F"/>
    <w:rsid w:val="009A2E11"/>
    <w:rsid w:val="009A32AC"/>
    <w:rsid w:val="009A3405"/>
    <w:rsid w:val="009A36C0"/>
    <w:rsid w:val="009A3C3D"/>
    <w:rsid w:val="009A405A"/>
    <w:rsid w:val="009A44C6"/>
    <w:rsid w:val="009A4714"/>
    <w:rsid w:val="009A4C6F"/>
    <w:rsid w:val="009A4D5D"/>
    <w:rsid w:val="009A5082"/>
    <w:rsid w:val="009A5185"/>
    <w:rsid w:val="009A5A82"/>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B8"/>
    <w:rsid w:val="009B7DAD"/>
    <w:rsid w:val="009B7E19"/>
    <w:rsid w:val="009C071D"/>
    <w:rsid w:val="009C0E1F"/>
    <w:rsid w:val="009C2086"/>
    <w:rsid w:val="009C3006"/>
    <w:rsid w:val="009C3995"/>
    <w:rsid w:val="009C3A55"/>
    <w:rsid w:val="009C3A65"/>
    <w:rsid w:val="009C3B7E"/>
    <w:rsid w:val="009C3F83"/>
    <w:rsid w:val="009C404E"/>
    <w:rsid w:val="009C6145"/>
    <w:rsid w:val="009C6C92"/>
    <w:rsid w:val="009C707D"/>
    <w:rsid w:val="009C7AAC"/>
    <w:rsid w:val="009C7D32"/>
    <w:rsid w:val="009D01B0"/>
    <w:rsid w:val="009D0BD2"/>
    <w:rsid w:val="009D0F2F"/>
    <w:rsid w:val="009D14A9"/>
    <w:rsid w:val="009D159F"/>
    <w:rsid w:val="009D2687"/>
    <w:rsid w:val="009D2A16"/>
    <w:rsid w:val="009D2EA0"/>
    <w:rsid w:val="009D3725"/>
    <w:rsid w:val="009D3B8B"/>
    <w:rsid w:val="009D435C"/>
    <w:rsid w:val="009D4DB6"/>
    <w:rsid w:val="009D4F76"/>
    <w:rsid w:val="009D51FF"/>
    <w:rsid w:val="009D5CEC"/>
    <w:rsid w:val="009D61F9"/>
    <w:rsid w:val="009D6241"/>
    <w:rsid w:val="009D685C"/>
    <w:rsid w:val="009D68C5"/>
    <w:rsid w:val="009D6952"/>
    <w:rsid w:val="009D6965"/>
    <w:rsid w:val="009D6DD0"/>
    <w:rsid w:val="009D6E07"/>
    <w:rsid w:val="009D6F5F"/>
    <w:rsid w:val="009D7AF8"/>
    <w:rsid w:val="009D7B5F"/>
    <w:rsid w:val="009D7F9A"/>
    <w:rsid w:val="009E068F"/>
    <w:rsid w:val="009E113D"/>
    <w:rsid w:val="009E176E"/>
    <w:rsid w:val="009E18B9"/>
    <w:rsid w:val="009E1B89"/>
    <w:rsid w:val="009E2829"/>
    <w:rsid w:val="009E2CD7"/>
    <w:rsid w:val="009E375F"/>
    <w:rsid w:val="009E3C03"/>
    <w:rsid w:val="009E561B"/>
    <w:rsid w:val="009E6126"/>
    <w:rsid w:val="009E619C"/>
    <w:rsid w:val="009E7020"/>
    <w:rsid w:val="009E7045"/>
    <w:rsid w:val="009E70D9"/>
    <w:rsid w:val="009E748B"/>
    <w:rsid w:val="009F012C"/>
    <w:rsid w:val="009F0211"/>
    <w:rsid w:val="009F10FF"/>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906"/>
    <w:rsid w:val="009F6D9E"/>
    <w:rsid w:val="009F7916"/>
    <w:rsid w:val="00A0017C"/>
    <w:rsid w:val="00A00C9C"/>
    <w:rsid w:val="00A01A03"/>
    <w:rsid w:val="00A02A89"/>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4BD"/>
    <w:rsid w:val="00A10824"/>
    <w:rsid w:val="00A10D57"/>
    <w:rsid w:val="00A10FE1"/>
    <w:rsid w:val="00A11A20"/>
    <w:rsid w:val="00A11DFB"/>
    <w:rsid w:val="00A11F1E"/>
    <w:rsid w:val="00A12654"/>
    <w:rsid w:val="00A126E4"/>
    <w:rsid w:val="00A12AB0"/>
    <w:rsid w:val="00A13C16"/>
    <w:rsid w:val="00A14BA5"/>
    <w:rsid w:val="00A15C80"/>
    <w:rsid w:val="00A15DA4"/>
    <w:rsid w:val="00A16024"/>
    <w:rsid w:val="00A16709"/>
    <w:rsid w:val="00A16E3B"/>
    <w:rsid w:val="00A17389"/>
    <w:rsid w:val="00A17859"/>
    <w:rsid w:val="00A203CC"/>
    <w:rsid w:val="00A20607"/>
    <w:rsid w:val="00A208A8"/>
    <w:rsid w:val="00A20910"/>
    <w:rsid w:val="00A20984"/>
    <w:rsid w:val="00A20D0F"/>
    <w:rsid w:val="00A21100"/>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9DA"/>
    <w:rsid w:val="00A25AE8"/>
    <w:rsid w:val="00A2769F"/>
    <w:rsid w:val="00A27E76"/>
    <w:rsid w:val="00A311D3"/>
    <w:rsid w:val="00A3183F"/>
    <w:rsid w:val="00A31A13"/>
    <w:rsid w:val="00A31A7B"/>
    <w:rsid w:val="00A323D7"/>
    <w:rsid w:val="00A32701"/>
    <w:rsid w:val="00A32BB0"/>
    <w:rsid w:val="00A330EB"/>
    <w:rsid w:val="00A334CC"/>
    <w:rsid w:val="00A3376B"/>
    <w:rsid w:val="00A33803"/>
    <w:rsid w:val="00A33B98"/>
    <w:rsid w:val="00A33CDE"/>
    <w:rsid w:val="00A342F8"/>
    <w:rsid w:val="00A34882"/>
    <w:rsid w:val="00A3518E"/>
    <w:rsid w:val="00A35210"/>
    <w:rsid w:val="00A35286"/>
    <w:rsid w:val="00A35BDF"/>
    <w:rsid w:val="00A35C19"/>
    <w:rsid w:val="00A35D08"/>
    <w:rsid w:val="00A36851"/>
    <w:rsid w:val="00A36B27"/>
    <w:rsid w:val="00A400B0"/>
    <w:rsid w:val="00A40225"/>
    <w:rsid w:val="00A42910"/>
    <w:rsid w:val="00A42999"/>
    <w:rsid w:val="00A42CCD"/>
    <w:rsid w:val="00A4305B"/>
    <w:rsid w:val="00A4387C"/>
    <w:rsid w:val="00A4388D"/>
    <w:rsid w:val="00A43C26"/>
    <w:rsid w:val="00A44A5A"/>
    <w:rsid w:val="00A44BE1"/>
    <w:rsid w:val="00A44C3B"/>
    <w:rsid w:val="00A44DE3"/>
    <w:rsid w:val="00A44F54"/>
    <w:rsid w:val="00A4500D"/>
    <w:rsid w:val="00A4561A"/>
    <w:rsid w:val="00A456C9"/>
    <w:rsid w:val="00A46A21"/>
    <w:rsid w:val="00A46F70"/>
    <w:rsid w:val="00A504A8"/>
    <w:rsid w:val="00A5093D"/>
    <w:rsid w:val="00A51751"/>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709E"/>
    <w:rsid w:val="00A57120"/>
    <w:rsid w:val="00A57123"/>
    <w:rsid w:val="00A5714F"/>
    <w:rsid w:val="00A577DA"/>
    <w:rsid w:val="00A57DE2"/>
    <w:rsid w:val="00A6046D"/>
    <w:rsid w:val="00A6050B"/>
    <w:rsid w:val="00A612B9"/>
    <w:rsid w:val="00A622A2"/>
    <w:rsid w:val="00A624EA"/>
    <w:rsid w:val="00A62FF1"/>
    <w:rsid w:val="00A64DE1"/>
    <w:rsid w:val="00A650A8"/>
    <w:rsid w:val="00A6585A"/>
    <w:rsid w:val="00A66029"/>
    <w:rsid w:val="00A6657C"/>
    <w:rsid w:val="00A665FB"/>
    <w:rsid w:val="00A66B14"/>
    <w:rsid w:val="00A66B88"/>
    <w:rsid w:val="00A66CF8"/>
    <w:rsid w:val="00A66DEF"/>
    <w:rsid w:val="00A66F4D"/>
    <w:rsid w:val="00A67F23"/>
    <w:rsid w:val="00A70763"/>
    <w:rsid w:val="00A70E43"/>
    <w:rsid w:val="00A714FF"/>
    <w:rsid w:val="00A71C52"/>
    <w:rsid w:val="00A72431"/>
    <w:rsid w:val="00A72623"/>
    <w:rsid w:val="00A727DA"/>
    <w:rsid w:val="00A72B21"/>
    <w:rsid w:val="00A73251"/>
    <w:rsid w:val="00A73514"/>
    <w:rsid w:val="00A737E2"/>
    <w:rsid w:val="00A74736"/>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9CB"/>
    <w:rsid w:val="00A83E6C"/>
    <w:rsid w:val="00A84155"/>
    <w:rsid w:val="00A84D8D"/>
    <w:rsid w:val="00A854F8"/>
    <w:rsid w:val="00A8581F"/>
    <w:rsid w:val="00A8624C"/>
    <w:rsid w:val="00A864E9"/>
    <w:rsid w:val="00A87F30"/>
    <w:rsid w:val="00A900AE"/>
    <w:rsid w:val="00A90794"/>
    <w:rsid w:val="00A90CD0"/>
    <w:rsid w:val="00A90FE2"/>
    <w:rsid w:val="00A912EB"/>
    <w:rsid w:val="00A9185D"/>
    <w:rsid w:val="00A91A91"/>
    <w:rsid w:val="00A922D3"/>
    <w:rsid w:val="00A9330E"/>
    <w:rsid w:val="00A93516"/>
    <w:rsid w:val="00A935E4"/>
    <w:rsid w:val="00A93A63"/>
    <w:rsid w:val="00A93FD6"/>
    <w:rsid w:val="00A9447A"/>
    <w:rsid w:val="00A9466B"/>
    <w:rsid w:val="00A94BF7"/>
    <w:rsid w:val="00A95040"/>
    <w:rsid w:val="00A95088"/>
    <w:rsid w:val="00A957CF"/>
    <w:rsid w:val="00A957EB"/>
    <w:rsid w:val="00A9592A"/>
    <w:rsid w:val="00A960AC"/>
    <w:rsid w:val="00A97C8D"/>
    <w:rsid w:val="00AA11FC"/>
    <w:rsid w:val="00AA1E77"/>
    <w:rsid w:val="00AA28BD"/>
    <w:rsid w:val="00AA31A1"/>
    <w:rsid w:val="00AA3298"/>
    <w:rsid w:val="00AA3C58"/>
    <w:rsid w:val="00AA41AA"/>
    <w:rsid w:val="00AA4794"/>
    <w:rsid w:val="00AA4948"/>
    <w:rsid w:val="00AA4BBF"/>
    <w:rsid w:val="00AA5229"/>
    <w:rsid w:val="00AA53DB"/>
    <w:rsid w:val="00AA5752"/>
    <w:rsid w:val="00AA59E7"/>
    <w:rsid w:val="00AA5FA5"/>
    <w:rsid w:val="00AA6892"/>
    <w:rsid w:val="00AA713B"/>
    <w:rsid w:val="00AA72CC"/>
    <w:rsid w:val="00AA76B7"/>
    <w:rsid w:val="00AA7ACA"/>
    <w:rsid w:val="00AB049C"/>
    <w:rsid w:val="00AB08D9"/>
    <w:rsid w:val="00AB102E"/>
    <w:rsid w:val="00AB127E"/>
    <w:rsid w:val="00AB143E"/>
    <w:rsid w:val="00AB15CF"/>
    <w:rsid w:val="00AB17EB"/>
    <w:rsid w:val="00AB1CC2"/>
    <w:rsid w:val="00AB1D7B"/>
    <w:rsid w:val="00AB1EA3"/>
    <w:rsid w:val="00AB23E4"/>
    <w:rsid w:val="00AB275B"/>
    <w:rsid w:val="00AB3399"/>
    <w:rsid w:val="00AB3D67"/>
    <w:rsid w:val="00AB3D98"/>
    <w:rsid w:val="00AB3F25"/>
    <w:rsid w:val="00AB4320"/>
    <w:rsid w:val="00AB4B57"/>
    <w:rsid w:val="00AB4DA0"/>
    <w:rsid w:val="00AB5538"/>
    <w:rsid w:val="00AB5AD6"/>
    <w:rsid w:val="00AB5CA3"/>
    <w:rsid w:val="00AB6140"/>
    <w:rsid w:val="00AB6161"/>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DE"/>
    <w:rsid w:val="00AC5978"/>
    <w:rsid w:val="00AC598A"/>
    <w:rsid w:val="00AC6ACD"/>
    <w:rsid w:val="00AC784F"/>
    <w:rsid w:val="00AC78BF"/>
    <w:rsid w:val="00AD06A2"/>
    <w:rsid w:val="00AD0745"/>
    <w:rsid w:val="00AD0CA9"/>
    <w:rsid w:val="00AD15B6"/>
    <w:rsid w:val="00AD1754"/>
    <w:rsid w:val="00AD1836"/>
    <w:rsid w:val="00AD1C5F"/>
    <w:rsid w:val="00AD2407"/>
    <w:rsid w:val="00AD241B"/>
    <w:rsid w:val="00AD2705"/>
    <w:rsid w:val="00AD29EA"/>
    <w:rsid w:val="00AD2F9B"/>
    <w:rsid w:val="00AD3AA8"/>
    <w:rsid w:val="00AD46B3"/>
    <w:rsid w:val="00AD4B74"/>
    <w:rsid w:val="00AD5A0C"/>
    <w:rsid w:val="00AD5AE7"/>
    <w:rsid w:val="00AD6065"/>
    <w:rsid w:val="00AD62D8"/>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BA9"/>
    <w:rsid w:val="00AE2C6C"/>
    <w:rsid w:val="00AE3652"/>
    <w:rsid w:val="00AE38F2"/>
    <w:rsid w:val="00AE4220"/>
    <w:rsid w:val="00AE45B1"/>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61B1"/>
    <w:rsid w:val="00AF6B3A"/>
    <w:rsid w:val="00AF6EDF"/>
    <w:rsid w:val="00AF6F39"/>
    <w:rsid w:val="00AF7260"/>
    <w:rsid w:val="00AF72E9"/>
    <w:rsid w:val="00AF7672"/>
    <w:rsid w:val="00AF7EEF"/>
    <w:rsid w:val="00B002E0"/>
    <w:rsid w:val="00B0053F"/>
    <w:rsid w:val="00B00973"/>
    <w:rsid w:val="00B0132A"/>
    <w:rsid w:val="00B01569"/>
    <w:rsid w:val="00B01757"/>
    <w:rsid w:val="00B017B3"/>
    <w:rsid w:val="00B01E1D"/>
    <w:rsid w:val="00B025BC"/>
    <w:rsid w:val="00B027CE"/>
    <w:rsid w:val="00B029C1"/>
    <w:rsid w:val="00B0457E"/>
    <w:rsid w:val="00B047B2"/>
    <w:rsid w:val="00B0481B"/>
    <w:rsid w:val="00B0596A"/>
    <w:rsid w:val="00B06571"/>
    <w:rsid w:val="00B065EB"/>
    <w:rsid w:val="00B066BF"/>
    <w:rsid w:val="00B069FE"/>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6700"/>
    <w:rsid w:val="00B171FC"/>
    <w:rsid w:val="00B20064"/>
    <w:rsid w:val="00B2067D"/>
    <w:rsid w:val="00B20A5E"/>
    <w:rsid w:val="00B20D58"/>
    <w:rsid w:val="00B20DDC"/>
    <w:rsid w:val="00B21171"/>
    <w:rsid w:val="00B21C1B"/>
    <w:rsid w:val="00B2331E"/>
    <w:rsid w:val="00B234A5"/>
    <w:rsid w:val="00B23604"/>
    <w:rsid w:val="00B239D6"/>
    <w:rsid w:val="00B23F42"/>
    <w:rsid w:val="00B243E6"/>
    <w:rsid w:val="00B2452D"/>
    <w:rsid w:val="00B247BF"/>
    <w:rsid w:val="00B24BF2"/>
    <w:rsid w:val="00B24C41"/>
    <w:rsid w:val="00B252A5"/>
    <w:rsid w:val="00B2566A"/>
    <w:rsid w:val="00B259E5"/>
    <w:rsid w:val="00B2704A"/>
    <w:rsid w:val="00B273FC"/>
    <w:rsid w:val="00B30E71"/>
    <w:rsid w:val="00B30EDE"/>
    <w:rsid w:val="00B31C88"/>
    <w:rsid w:val="00B31ED1"/>
    <w:rsid w:val="00B32212"/>
    <w:rsid w:val="00B324EF"/>
    <w:rsid w:val="00B32C18"/>
    <w:rsid w:val="00B33A78"/>
    <w:rsid w:val="00B33F96"/>
    <w:rsid w:val="00B343CB"/>
    <w:rsid w:val="00B34577"/>
    <w:rsid w:val="00B35769"/>
    <w:rsid w:val="00B3633F"/>
    <w:rsid w:val="00B3680E"/>
    <w:rsid w:val="00B37C63"/>
    <w:rsid w:val="00B40528"/>
    <w:rsid w:val="00B41694"/>
    <w:rsid w:val="00B422A6"/>
    <w:rsid w:val="00B425D5"/>
    <w:rsid w:val="00B426BB"/>
    <w:rsid w:val="00B427B9"/>
    <w:rsid w:val="00B42907"/>
    <w:rsid w:val="00B42E56"/>
    <w:rsid w:val="00B43371"/>
    <w:rsid w:val="00B43661"/>
    <w:rsid w:val="00B43906"/>
    <w:rsid w:val="00B4439F"/>
    <w:rsid w:val="00B44CA2"/>
    <w:rsid w:val="00B44F1D"/>
    <w:rsid w:val="00B45010"/>
    <w:rsid w:val="00B450B5"/>
    <w:rsid w:val="00B45390"/>
    <w:rsid w:val="00B454AE"/>
    <w:rsid w:val="00B45659"/>
    <w:rsid w:val="00B45748"/>
    <w:rsid w:val="00B457C3"/>
    <w:rsid w:val="00B45A65"/>
    <w:rsid w:val="00B460F3"/>
    <w:rsid w:val="00B46985"/>
    <w:rsid w:val="00B4780D"/>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2A6"/>
    <w:rsid w:val="00B5557E"/>
    <w:rsid w:val="00B555E2"/>
    <w:rsid w:val="00B555F1"/>
    <w:rsid w:val="00B55CF3"/>
    <w:rsid w:val="00B56013"/>
    <w:rsid w:val="00B56189"/>
    <w:rsid w:val="00B56491"/>
    <w:rsid w:val="00B60685"/>
    <w:rsid w:val="00B609E3"/>
    <w:rsid w:val="00B615E7"/>
    <w:rsid w:val="00B61602"/>
    <w:rsid w:val="00B61C12"/>
    <w:rsid w:val="00B6322E"/>
    <w:rsid w:val="00B6394A"/>
    <w:rsid w:val="00B6403B"/>
    <w:rsid w:val="00B64ABB"/>
    <w:rsid w:val="00B65BF6"/>
    <w:rsid w:val="00B65D09"/>
    <w:rsid w:val="00B66392"/>
    <w:rsid w:val="00B66A64"/>
    <w:rsid w:val="00B66D81"/>
    <w:rsid w:val="00B66F1C"/>
    <w:rsid w:val="00B670CE"/>
    <w:rsid w:val="00B67B79"/>
    <w:rsid w:val="00B67E74"/>
    <w:rsid w:val="00B70262"/>
    <w:rsid w:val="00B716F8"/>
    <w:rsid w:val="00B71774"/>
    <w:rsid w:val="00B717FD"/>
    <w:rsid w:val="00B7192C"/>
    <w:rsid w:val="00B71C3F"/>
    <w:rsid w:val="00B72319"/>
    <w:rsid w:val="00B731D1"/>
    <w:rsid w:val="00B738EB"/>
    <w:rsid w:val="00B73A91"/>
    <w:rsid w:val="00B760B7"/>
    <w:rsid w:val="00B76CFE"/>
    <w:rsid w:val="00B771C8"/>
    <w:rsid w:val="00B77F4D"/>
    <w:rsid w:val="00B8052B"/>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6F7A"/>
    <w:rsid w:val="00B8715F"/>
    <w:rsid w:val="00B87D03"/>
    <w:rsid w:val="00B87F88"/>
    <w:rsid w:val="00B907E0"/>
    <w:rsid w:val="00B909E8"/>
    <w:rsid w:val="00B9160A"/>
    <w:rsid w:val="00B928EE"/>
    <w:rsid w:val="00B92AD5"/>
    <w:rsid w:val="00B9315E"/>
    <w:rsid w:val="00B94407"/>
    <w:rsid w:val="00B94BA4"/>
    <w:rsid w:val="00B95787"/>
    <w:rsid w:val="00B96A00"/>
    <w:rsid w:val="00B971AF"/>
    <w:rsid w:val="00B975AC"/>
    <w:rsid w:val="00B97DB5"/>
    <w:rsid w:val="00BA103C"/>
    <w:rsid w:val="00BA1A5B"/>
    <w:rsid w:val="00BA1CD8"/>
    <w:rsid w:val="00BA23A6"/>
    <w:rsid w:val="00BA31FF"/>
    <w:rsid w:val="00BA3BD0"/>
    <w:rsid w:val="00BA3BEC"/>
    <w:rsid w:val="00BA40DC"/>
    <w:rsid w:val="00BA440E"/>
    <w:rsid w:val="00BA44B8"/>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56E"/>
    <w:rsid w:val="00BB2B96"/>
    <w:rsid w:val="00BB2CA8"/>
    <w:rsid w:val="00BB3A10"/>
    <w:rsid w:val="00BB3ABA"/>
    <w:rsid w:val="00BB3DFB"/>
    <w:rsid w:val="00BB460D"/>
    <w:rsid w:val="00BB46E1"/>
    <w:rsid w:val="00BB4FEC"/>
    <w:rsid w:val="00BB5012"/>
    <w:rsid w:val="00BB54E2"/>
    <w:rsid w:val="00BB5D33"/>
    <w:rsid w:val="00BB6103"/>
    <w:rsid w:val="00BB65B1"/>
    <w:rsid w:val="00BB69D5"/>
    <w:rsid w:val="00BC035F"/>
    <w:rsid w:val="00BC03E1"/>
    <w:rsid w:val="00BC0E5E"/>
    <w:rsid w:val="00BC17B7"/>
    <w:rsid w:val="00BC1D7D"/>
    <w:rsid w:val="00BC4593"/>
    <w:rsid w:val="00BC5402"/>
    <w:rsid w:val="00BC5677"/>
    <w:rsid w:val="00BC58CC"/>
    <w:rsid w:val="00BC5B99"/>
    <w:rsid w:val="00BC610E"/>
    <w:rsid w:val="00BC637D"/>
    <w:rsid w:val="00BC70A0"/>
    <w:rsid w:val="00BC7653"/>
    <w:rsid w:val="00BD05BF"/>
    <w:rsid w:val="00BD1309"/>
    <w:rsid w:val="00BD20A6"/>
    <w:rsid w:val="00BD2EF8"/>
    <w:rsid w:val="00BD31EC"/>
    <w:rsid w:val="00BD3287"/>
    <w:rsid w:val="00BD343B"/>
    <w:rsid w:val="00BD3A30"/>
    <w:rsid w:val="00BD3B45"/>
    <w:rsid w:val="00BD464A"/>
    <w:rsid w:val="00BD51C8"/>
    <w:rsid w:val="00BD5814"/>
    <w:rsid w:val="00BD58EB"/>
    <w:rsid w:val="00BD5CED"/>
    <w:rsid w:val="00BD6CFB"/>
    <w:rsid w:val="00BD6D3A"/>
    <w:rsid w:val="00BD707D"/>
    <w:rsid w:val="00BD77AD"/>
    <w:rsid w:val="00BE000A"/>
    <w:rsid w:val="00BE0485"/>
    <w:rsid w:val="00BE058C"/>
    <w:rsid w:val="00BE1305"/>
    <w:rsid w:val="00BE1DE7"/>
    <w:rsid w:val="00BE279E"/>
    <w:rsid w:val="00BE28BE"/>
    <w:rsid w:val="00BE2902"/>
    <w:rsid w:val="00BE2C2F"/>
    <w:rsid w:val="00BE3213"/>
    <w:rsid w:val="00BE3765"/>
    <w:rsid w:val="00BE3FC8"/>
    <w:rsid w:val="00BE41B8"/>
    <w:rsid w:val="00BE42CB"/>
    <w:rsid w:val="00BE4323"/>
    <w:rsid w:val="00BE541E"/>
    <w:rsid w:val="00BE5E17"/>
    <w:rsid w:val="00BE6162"/>
    <w:rsid w:val="00BE673E"/>
    <w:rsid w:val="00BE6C9C"/>
    <w:rsid w:val="00BE6E9E"/>
    <w:rsid w:val="00BE6FC3"/>
    <w:rsid w:val="00BF01DB"/>
    <w:rsid w:val="00BF0409"/>
    <w:rsid w:val="00BF0497"/>
    <w:rsid w:val="00BF0850"/>
    <w:rsid w:val="00BF08F6"/>
    <w:rsid w:val="00BF092B"/>
    <w:rsid w:val="00BF10D4"/>
    <w:rsid w:val="00BF1D4C"/>
    <w:rsid w:val="00BF2C67"/>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489"/>
    <w:rsid w:val="00C03D5D"/>
    <w:rsid w:val="00C03F70"/>
    <w:rsid w:val="00C046F2"/>
    <w:rsid w:val="00C058A8"/>
    <w:rsid w:val="00C05E2A"/>
    <w:rsid w:val="00C06052"/>
    <w:rsid w:val="00C06E4C"/>
    <w:rsid w:val="00C076C6"/>
    <w:rsid w:val="00C07A19"/>
    <w:rsid w:val="00C1000D"/>
    <w:rsid w:val="00C1012F"/>
    <w:rsid w:val="00C1103B"/>
    <w:rsid w:val="00C114FA"/>
    <w:rsid w:val="00C11D21"/>
    <w:rsid w:val="00C11EFC"/>
    <w:rsid w:val="00C1230A"/>
    <w:rsid w:val="00C124C8"/>
    <w:rsid w:val="00C12C53"/>
    <w:rsid w:val="00C12D00"/>
    <w:rsid w:val="00C12E80"/>
    <w:rsid w:val="00C130BA"/>
    <w:rsid w:val="00C132A6"/>
    <w:rsid w:val="00C133DF"/>
    <w:rsid w:val="00C13AB2"/>
    <w:rsid w:val="00C13D15"/>
    <w:rsid w:val="00C14328"/>
    <w:rsid w:val="00C15470"/>
    <w:rsid w:val="00C154B8"/>
    <w:rsid w:val="00C1675F"/>
    <w:rsid w:val="00C172FB"/>
    <w:rsid w:val="00C175FD"/>
    <w:rsid w:val="00C17CE6"/>
    <w:rsid w:val="00C21084"/>
    <w:rsid w:val="00C21C34"/>
    <w:rsid w:val="00C21F2D"/>
    <w:rsid w:val="00C22F16"/>
    <w:rsid w:val="00C231C4"/>
    <w:rsid w:val="00C23439"/>
    <w:rsid w:val="00C2440F"/>
    <w:rsid w:val="00C2458C"/>
    <w:rsid w:val="00C2527B"/>
    <w:rsid w:val="00C25949"/>
    <w:rsid w:val="00C2627E"/>
    <w:rsid w:val="00C263FF"/>
    <w:rsid w:val="00C26723"/>
    <w:rsid w:val="00C27213"/>
    <w:rsid w:val="00C278C2"/>
    <w:rsid w:val="00C27C05"/>
    <w:rsid w:val="00C30590"/>
    <w:rsid w:val="00C3091F"/>
    <w:rsid w:val="00C316E6"/>
    <w:rsid w:val="00C32115"/>
    <w:rsid w:val="00C32425"/>
    <w:rsid w:val="00C327FF"/>
    <w:rsid w:val="00C32828"/>
    <w:rsid w:val="00C331C0"/>
    <w:rsid w:val="00C33DEA"/>
    <w:rsid w:val="00C340C6"/>
    <w:rsid w:val="00C343FB"/>
    <w:rsid w:val="00C34DCB"/>
    <w:rsid w:val="00C34E47"/>
    <w:rsid w:val="00C353D0"/>
    <w:rsid w:val="00C354D8"/>
    <w:rsid w:val="00C35AE1"/>
    <w:rsid w:val="00C363FA"/>
    <w:rsid w:val="00C36B42"/>
    <w:rsid w:val="00C37083"/>
    <w:rsid w:val="00C375A3"/>
    <w:rsid w:val="00C3797F"/>
    <w:rsid w:val="00C40268"/>
    <w:rsid w:val="00C4078C"/>
    <w:rsid w:val="00C41B9A"/>
    <w:rsid w:val="00C41E55"/>
    <w:rsid w:val="00C43809"/>
    <w:rsid w:val="00C43B3B"/>
    <w:rsid w:val="00C4430A"/>
    <w:rsid w:val="00C445A3"/>
    <w:rsid w:val="00C44871"/>
    <w:rsid w:val="00C44B7F"/>
    <w:rsid w:val="00C44D68"/>
    <w:rsid w:val="00C44EC4"/>
    <w:rsid w:val="00C44FE2"/>
    <w:rsid w:val="00C45167"/>
    <w:rsid w:val="00C45E45"/>
    <w:rsid w:val="00C46B7F"/>
    <w:rsid w:val="00C47382"/>
    <w:rsid w:val="00C473CE"/>
    <w:rsid w:val="00C473F1"/>
    <w:rsid w:val="00C47622"/>
    <w:rsid w:val="00C50025"/>
    <w:rsid w:val="00C50168"/>
    <w:rsid w:val="00C50727"/>
    <w:rsid w:val="00C50B62"/>
    <w:rsid w:val="00C50BD6"/>
    <w:rsid w:val="00C50EAF"/>
    <w:rsid w:val="00C5176F"/>
    <w:rsid w:val="00C5180C"/>
    <w:rsid w:val="00C52111"/>
    <w:rsid w:val="00C523E4"/>
    <w:rsid w:val="00C528DF"/>
    <w:rsid w:val="00C52BA7"/>
    <w:rsid w:val="00C52BBF"/>
    <w:rsid w:val="00C531B7"/>
    <w:rsid w:val="00C53622"/>
    <w:rsid w:val="00C54845"/>
    <w:rsid w:val="00C54982"/>
    <w:rsid w:val="00C54B46"/>
    <w:rsid w:val="00C55150"/>
    <w:rsid w:val="00C55A05"/>
    <w:rsid w:val="00C55B71"/>
    <w:rsid w:val="00C55EBF"/>
    <w:rsid w:val="00C56C61"/>
    <w:rsid w:val="00C56DB9"/>
    <w:rsid w:val="00C57ACF"/>
    <w:rsid w:val="00C57B77"/>
    <w:rsid w:val="00C60491"/>
    <w:rsid w:val="00C6168A"/>
    <w:rsid w:val="00C6185B"/>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C0E"/>
    <w:rsid w:val="00C76035"/>
    <w:rsid w:val="00C768E4"/>
    <w:rsid w:val="00C76C87"/>
    <w:rsid w:val="00C77537"/>
    <w:rsid w:val="00C77655"/>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6CC3"/>
    <w:rsid w:val="00C87079"/>
    <w:rsid w:val="00C876A6"/>
    <w:rsid w:val="00C87C09"/>
    <w:rsid w:val="00C87DB6"/>
    <w:rsid w:val="00C900A0"/>
    <w:rsid w:val="00C903B7"/>
    <w:rsid w:val="00C907FC"/>
    <w:rsid w:val="00C90B28"/>
    <w:rsid w:val="00C90EFB"/>
    <w:rsid w:val="00C91C45"/>
    <w:rsid w:val="00C9249D"/>
    <w:rsid w:val="00C92FF0"/>
    <w:rsid w:val="00C9358C"/>
    <w:rsid w:val="00C9369C"/>
    <w:rsid w:val="00C93EDD"/>
    <w:rsid w:val="00C93F9B"/>
    <w:rsid w:val="00C953EF"/>
    <w:rsid w:val="00C953F6"/>
    <w:rsid w:val="00C95BB1"/>
    <w:rsid w:val="00C95C07"/>
    <w:rsid w:val="00C96251"/>
    <w:rsid w:val="00C969FA"/>
    <w:rsid w:val="00C96FB1"/>
    <w:rsid w:val="00C97AD9"/>
    <w:rsid w:val="00C97FD3"/>
    <w:rsid w:val="00CA0363"/>
    <w:rsid w:val="00CA03F9"/>
    <w:rsid w:val="00CA06A4"/>
    <w:rsid w:val="00CA07CB"/>
    <w:rsid w:val="00CA0906"/>
    <w:rsid w:val="00CA0C65"/>
    <w:rsid w:val="00CA2054"/>
    <w:rsid w:val="00CA2100"/>
    <w:rsid w:val="00CA22B0"/>
    <w:rsid w:val="00CA2B25"/>
    <w:rsid w:val="00CA3014"/>
    <w:rsid w:val="00CA323B"/>
    <w:rsid w:val="00CA3A35"/>
    <w:rsid w:val="00CA3FD0"/>
    <w:rsid w:val="00CA418A"/>
    <w:rsid w:val="00CA501F"/>
    <w:rsid w:val="00CA50B4"/>
    <w:rsid w:val="00CA520A"/>
    <w:rsid w:val="00CA59FA"/>
    <w:rsid w:val="00CA5D6F"/>
    <w:rsid w:val="00CA61CF"/>
    <w:rsid w:val="00CA6256"/>
    <w:rsid w:val="00CA694F"/>
    <w:rsid w:val="00CA6F8C"/>
    <w:rsid w:val="00CA721C"/>
    <w:rsid w:val="00CA7998"/>
    <w:rsid w:val="00CB0240"/>
    <w:rsid w:val="00CB083E"/>
    <w:rsid w:val="00CB0A84"/>
    <w:rsid w:val="00CB1749"/>
    <w:rsid w:val="00CB1C27"/>
    <w:rsid w:val="00CB2178"/>
    <w:rsid w:val="00CB261F"/>
    <w:rsid w:val="00CB2683"/>
    <w:rsid w:val="00CB2BB4"/>
    <w:rsid w:val="00CB2FAD"/>
    <w:rsid w:val="00CB3A9F"/>
    <w:rsid w:val="00CB3CBE"/>
    <w:rsid w:val="00CB3E5B"/>
    <w:rsid w:val="00CB40D8"/>
    <w:rsid w:val="00CB46B5"/>
    <w:rsid w:val="00CB4E67"/>
    <w:rsid w:val="00CB5035"/>
    <w:rsid w:val="00CB5048"/>
    <w:rsid w:val="00CB5DEA"/>
    <w:rsid w:val="00CB60C7"/>
    <w:rsid w:val="00CB62EB"/>
    <w:rsid w:val="00CB633A"/>
    <w:rsid w:val="00CB6518"/>
    <w:rsid w:val="00CB690D"/>
    <w:rsid w:val="00CB6FB2"/>
    <w:rsid w:val="00CB76E1"/>
    <w:rsid w:val="00CC0583"/>
    <w:rsid w:val="00CC10DA"/>
    <w:rsid w:val="00CC1406"/>
    <w:rsid w:val="00CC156D"/>
    <w:rsid w:val="00CC308C"/>
    <w:rsid w:val="00CC4FD9"/>
    <w:rsid w:val="00CC52A4"/>
    <w:rsid w:val="00CC55D0"/>
    <w:rsid w:val="00CC58C3"/>
    <w:rsid w:val="00CC5AF4"/>
    <w:rsid w:val="00CC7B53"/>
    <w:rsid w:val="00CD020A"/>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91A"/>
    <w:rsid w:val="00CD7E62"/>
    <w:rsid w:val="00CE0253"/>
    <w:rsid w:val="00CE0933"/>
    <w:rsid w:val="00CE0FE7"/>
    <w:rsid w:val="00CE19F8"/>
    <w:rsid w:val="00CE24E5"/>
    <w:rsid w:val="00CE2C66"/>
    <w:rsid w:val="00CE2D1F"/>
    <w:rsid w:val="00CE2DC8"/>
    <w:rsid w:val="00CE35FE"/>
    <w:rsid w:val="00CE3AFC"/>
    <w:rsid w:val="00CE4214"/>
    <w:rsid w:val="00CE440A"/>
    <w:rsid w:val="00CE4675"/>
    <w:rsid w:val="00CE472D"/>
    <w:rsid w:val="00CE4906"/>
    <w:rsid w:val="00CE52F0"/>
    <w:rsid w:val="00CE5F2E"/>
    <w:rsid w:val="00CE6641"/>
    <w:rsid w:val="00CE6824"/>
    <w:rsid w:val="00CE6B35"/>
    <w:rsid w:val="00CE760E"/>
    <w:rsid w:val="00CE78B2"/>
    <w:rsid w:val="00CE7C72"/>
    <w:rsid w:val="00CF005B"/>
    <w:rsid w:val="00CF02DF"/>
    <w:rsid w:val="00CF0B19"/>
    <w:rsid w:val="00CF0C0B"/>
    <w:rsid w:val="00CF1640"/>
    <w:rsid w:val="00CF18A3"/>
    <w:rsid w:val="00CF2082"/>
    <w:rsid w:val="00CF22E6"/>
    <w:rsid w:val="00CF27A8"/>
    <w:rsid w:val="00CF2BE9"/>
    <w:rsid w:val="00CF2DD2"/>
    <w:rsid w:val="00CF3118"/>
    <w:rsid w:val="00CF32E1"/>
    <w:rsid w:val="00CF356A"/>
    <w:rsid w:val="00CF411E"/>
    <w:rsid w:val="00CF4A61"/>
    <w:rsid w:val="00CF6DEA"/>
    <w:rsid w:val="00CF72FE"/>
    <w:rsid w:val="00D02295"/>
    <w:rsid w:val="00D029CB"/>
    <w:rsid w:val="00D037AC"/>
    <w:rsid w:val="00D0408D"/>
    <w:rsid w:val="00D04274"/>
    <w:rsid w:val="00D04644"/>
    <w:rsid w:val="00D04C33"/>
    <w:rsid w:val="00D057B4"/>
    <w:rsid w:val="00D05A8B"/>
    <w:rsid w:val="00D05BF8"/>
    <w:rsid w:val="00D06659"/>
    <w:rsid w:val="00D0699D"/>
    <w:rsid w:val="00D06AED"/>
    <w:rsid w:val="00D06CBF"/>
    <w:rsid w:val="00D06F15"/>
    <w:rsid w:val="00D076EF"/>
    <w:rsid w:val="00D106E1"/>
    <w:rsid w:val="00D10935"/>
    <w:rsid w:val="00D124A8"/>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A16"/>
    <w:rsid w:val="00D22A2E"/>
    <w:rsid w:val="00D22FA5"/>
    <w:rsid w:val="00D2373F"/>
    <w:rsid w:val="00D240AB"/>
    <w:rsid w:val="00D24383"/>
    <w:rsid w:val="00D249B5"/>
    <w:rsid w:val="00D2535F"/>
    <w:rsid w:val="00D25A83"/>
    <w:rsid w:val="00D25C46"/>
    <w:rsid w:val="00D25CA2"/>
    <w:rsid w:val="00D25CAA"/>
    <w:rsid w:val="00D26B6A"/>
    <w:rsid w:val="00D26BCB"/>
    <w:rsid w:val="00D26CC6"/>
    <w:rsid w:val="00D275C6"/>
    <w:rsid w:val="00D27639"/>
    <w:rsid w:val="00D27919"/>
    <w:rsid w:val="00D3027F"/>
    <w:rsid w:val="00D304D7"/>
    <w:rsid w:val="00D30FC9"/>
    <w:rsid w:val="00D32A7A"/>
    <w:rsid w:val="00D32B0B"/>
    <w:rsid w:val="00D330DC"/>
    <w:rsid w:val="00D33661"/>
    <w:rsid w:val="00D33EE2"/>
    <w:rsid w:val="00D3461F"/>
    <w:rsid w:val="00D34636"/>
    <w:rsid w:val="00D34EFD"/>
    <w:rsid w:val="00D352D3"/>
    <w:rsid w:val="00D35833"/>
    <w:rsid w:val="00D35883"/>
    <w:rsid w:val="00D36051"/>
    <w:rsid w:val="00D36062"/>
    <w:rsid w:val="00D36370"/>
    <w:rsid w:val="00D369E4"/>
    <w:rsid w:val="00D37352"/>
    <w:rsid w:val="00D37422"/>
    <w:rsid w:val="00D401D3"/>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5BA5"/>
    <w:rsid w:val="00D56DDB"/>
    <w:rsid w:val="00D56F3F"/>
    <w:rsid w:val="00D610EE"/>
    <w:rsid w:val="00D61E2F"/>
    <w:rsid w:val="00D61F13"/>
    <w:rsid w:val="00D626D9"/>
    <w:rsid w:val="00D62A2D"/>
    <w:rsid w:val="00D62A92"/>
    <w:rsid w:val="00D6381E"/>
    <w:rsid w:val="00D639F3"/>
    <w:rsid w:val="00D63ED3"/>
    <w:rsid w:val="00D65F66"/>
    <w:rsid w:val="00D66376"/>
    <w:rsid w:val="00D667F7"/>
    <w:rsid w:val="00D66956"/>
    <w:rsid w:val="00D66F63"/>
    <w:rsid w:val="00D672BE"/>
    <w:rsid w:val="00D672D6"/>
    <w:rsid w:val="00D679CF"/>
    <w:rsid w:val="00D67D4A"/>
    <w:rsid w:val="00D67DDD"/>
    <w:rsid w:val="00D708DB"/>
    <w:rsid w:val="00D70B9D"/>
    <w:rsid w:val="00D72B46"/>
    <w:rsid w:val="00D72D53"/>
    <w:rsid w:val="00D72DC4"/>
    <w:rsid w:val="00D73122"/>
    <w:rsid w:val="00D738CF"/>
    <w:rsid w:val="00D73F9C"/>
    <w:rsid w:val="00D74A31"/>
    <w:rsid w:val="00D74FFF"/>
    <w:rsid w:val="00D75223"/>
    <w:rsid w:val="00D75434"/>
    <w:rsid w:val="00D755B2"/>
    <w:rsid w:val="00D75D2E"/>
    <w:rsid w:val="00D761D4"/>
    <w:rsid w:val="00D76CD3"/>
    <w:rsid w:val="00D76F62"/>
    <w:rsid w:val="00D77826"/>
    <w:rsid w:val="00D779B6"/>
    <w:rsid w:val="00D806A3"/>
    <w:rsid w:val="00D80BD1"/>
    <w:rsid w:val="00D81720"/>
    <w:rsid w:val="00D81729"/>
    <w:rsid w:val="00D81BAC"/>
    <w:rsid w:val="00D82338"/>
    <w:rsid w:val="00D82710"/>
    <w:rsid w:val="00D82F94"/>
    <w:rsid w:val="00D83149"/>
    <w:rsid w:val="00D83173"/>
    <w:rsid w:val="00D836AE"/>
    <w:rsid w:val="00D8380A"/>
    <w:rsid w:val="00D83BD2"/>
    <w:rsid w:val="00D84A92"/>
    <w:rsid w:val="00D84ABB"/>
    <w:rsid w:val="00D85273"/>
    <w:rsid w:val="00D8528C"/>
    <w:rsid w:val="00D86C29"/>
    <w:rsid w:val="00D87F7D"/>
    <w:rsid w:val="00D90493"/>
    <w:rsid w:val="00D90CC5"/>
    <w:rsid w:val="00D90E6F"/>
    <w:rsid w:val="00D91918"/>
    <w:rsid w:val="00D9284C"/>
    <w:rsid w:val="00D92C6A"/>
    <w:rsid w:val="00D92CE1"/>
    <w:rsid w:val="00D92E0C"/>
    <w:rsid w:val="00D92E48"/>
    <w:rsid w:val="00D92FCE"/>
    <w:rsid w:val="00D932DF"/>
    <w:rsid w:val="00D938D6"/>
    <w:rsid w:val="00D93A58"/>
    <w:rsid w:val="00D94442"/>
    <w:rsid w:val="00D94C35"/>
    <w:rsid w:val="00D95330"/>
    <w:rsid w:val="00D97C7B"/>
    <w:rsid w:val="00DA02FB"/>
    <w:rsid w:val="00DA0502"/>
    <w:rsid w:val="00DA1090"/>
    <w:rsid w:val="00DA12AB"/>
    <w:rsid w:val="00DA14B6"/>
    <w:rsid w:val="00DA172D"/>
    <w:rsid w:val="00DA238B"/>
    <w:rsid w:val="00DA4749"/>
    <w:rsid w:val="00DA4A47"/>
    <w:rsid w:val="00DA4C1F"/>
    <w:rsid w:val="00DA4DF5"/>
    <w:rsid w:val="00DA52F1"/>
    <w:rsid w:val="00DA53CE"/>
    <w:rsid w:val="00DA5D23"/>
    <w:rsid w:val="00DA603D"/>
    <w:rsid w:val="00DA6707"/>
    <w:rsid w:val="00DA6954"/>
    <w:rsid w:val="00DA6CCE"/>
    <w:rsid w:val="00DA7973"/>
    <w:rsid w:val="00DB05F1"/>
    <w:rsid w:val="00DB0A7A"/>
    <w:rsid w:val="00DB0FCE"/>
    <w:rsid w:val="00DB179E"/>
    <w:rsid w:val="00DB2074"/>
    <w:rsid w:val="00DB231B"/>
    <w:rsid w:val="00DB2717"/>
    <w:rsid w:val="00DB3689"/>
    <w:rsid w:val="00DB3767"/>
    <w:rsid w:val="00DB39E0"/>
    <w:rsid w:val="00DB3DC3"/>
    <w:rsid w:val="00DB3E6D"/>
    <w:rsid w:val="00DB45EE"/>
    <w:rsid w:val="00DB4661"/>
    <w:rsid w:val="00DB4C32"/>
    <w:rsid w:val="00DB4F70"/>
    <w:rsid w:val="00DB5583"/>
    <w:rsid w:val="00DB5AE0"/>
    <w:rsid w:val="00DB6082"/>
    <w:rsid w:val="00DB677F"/>
    <w:rsid w:val="00DB7729"/>
    <w:rsid w:val="00DC01E1"/>
    <w:rsid w:val="00DC0C66"/>
    <w:rsid w:val="00DC2146"/>
    <w:rsid w:val="00DC22BE"/>
    <w:rsid w:val="00DC251D"/>
    <w:rsid w:val="00DC26C7"/>
    <w:rsid w:val="00DC422F"/>
    <w:rsid w:val="00DC490F"/>
    <w:rsid w:val="00DC4CE0"/>
    <w:rsid w:val="00DC51AD"/>
    <w:rsid w:val="00DC5948"/>
    <w:rsid w:val="00DC5F62"/>
    <w:rsid w:val="00DC68A9"/>
    <w:rsid w:val="00DC6F58"/>
    <w:rsid w:val="00DC71D2"/>
    <w:rsid w:val="00DC7FAF"/>
    <w:rsid w:val="00DD02BA"/>
    <w:rsid w:val="00DD100B"/>
    <w:rsid w:val="00DD161E"/>
    <w:rsid w:val="00DD23FB"/>
    <w:rsid w:val="00DD24E6"/>
    <w:rsid w:val="00DD2537"/>
    <w:rsid w:val="00DD3457"/>
    <w:rsid w:val="00DD42F9"/>
    <w:rsid w:val="00DD468F"/>
    <w:rsid w:val="00DD5C30"/>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50FA"/>
    <w:rsid w:val="00DE5939"/>
    <w:rsid w:val="00DE6148"/>
    <w:rsid w:val="00DE6170"/>
    <w:rsid w:val="00DE7478"/>
    <w:rsid w:val="00DF0312"/>
    <w:rsid w:val="00DF1FCE"/>
    <w:rsid w:val="00DF2512"/>
    <w:rsid w:val="00DF2640"/>
    <w:rsid w:val="00DF2709"/>
    <w:rsid w:val="00DF2CBF"/>
    <w:rsid w:val="00DF3BA1"/>
    <w:rsid w:val="00DF3CCE"/>
    <w:rsid w:val="00DF3FDD"/>
    <w:rsid w:val="00DF4CBC"/>
    <w:rsid w:val="00DF5370"/>
    <w:rsid w:val="00DF597F"/>
    <w:rsid w:val="00DF5B10"/>
    <w:rsid w:val="00DF5E74"/>
    <w:rsid w:val="00DF6452"/>
    <w:rsid w:val="00DF6682"/>
    <w:rsid w:val="00DF749B"/>
    <w:rsid w:val="00DF7956"/>
    <w:rsid w:val="00DF7A5F"/>
    <w:rsid w:val="00DF7DED"/>
    <w:rsid w:val="00E0032E"/>
    <w:rsid w:val="00E0064B"/>
    <w:rsid w:val="00E0074D"/>
    <w:rsid w:val="00E007CD"/>
    <w:rsid w:val="00E01489"/>
    <w:rsid w:val="00E01561"/>
    <w:rsid w:val="00E0205D"/>
    <w:rsid w:val="00E033BA"/>
    <w:rsid w:val="00E03BE1"/>
    <w:rsid w:val="00E03C29"/>
    <w:rsid w:val="00E03C2D"/>
    <w:rsid w:val="00E03E56"/>
    <w:rsid w:val="00E0458A"/>
    <w:rsid w:val="00E04783"/>
    <w:rsid w:val="00E048C6"/>
    <w:rsid w:val="00E06B20"/>
    <w:rsid w:val="00E0737F"/>
    <w:rsid w:val="00E07617"/>
    <w:rsid w:val="00E07708"/>
    <w:rsid w:val="00E07A41"/>
    <w:rsid w:val="00E1018A"/>
    <w:rsid w:val="00E10C7D"/>
    <w:rsid w:val="00E1155D"/>
    <w:rsid w:val="00E120F4"/>
    <w:rsid w:val="00E121B5"/>
    <w:rsid w:val="00E121C5"/>
    <w:rsid w:val="00E12234"/>
    <w:rsid w:val="00E1226F"/>
    <w:rsid w:val="00E125F6"/>
    <w:rsid w:val="00E14966"/>
    <w:rsid w:val="00E150DB"/>
    <w:rsid w:val="00E153F6"/>
    <w:rsid w:val="00E157AF"/>
    <w:rsid w:val="00E1584B"/>
    <w:rsid w:val="00E15F7E"/>
    <w:rsid w:val="00E17226"/>
    <w:rsid w:val="00E173DF"/>
    <w:rsid w:val="00E17E55"/>
    <w:rsid w:val="00E17F18"/>
    <w:rsid w:val="00E205D1"/>
    <w:rsid w:val="00E20677"/>
    <w:rsid w:val="00E208F6"/>
    <w:rsid w:val="00E20FC9"/>
    <w:rsid w:val="00E20FF7"/>
    <w:rsid w:val="00E2110C"/>
    <w:rsid w:val="00E2110E"/>
    <w:rsid w:val="00E2210D"/>
    <w:rsid w:val="00E2237E"/>
    <w:rsid w:val="00E225E3"/>
    <w:rsid w:val="00E227AD"/>
    <w:rsid w:val="00E22840"/>
    <w:rsid w:val="00E2294A"/>
    <w:rsid w:val="00E22E1F"/>
    <w:rsid w:val="00E234BA"/>
    <w:rsid w:val="00E2389C"/>
    <w:rsid w:val="00E23995"/>
    <w:rsid w:val="00E24866"/>
    <w:rsid w:val="00E253CF"/>
    <w:rsid w:val="00E272F2"/>
    <w:rsid w:val="00E27A8B"/>
    <w:rsid w:val="00E27B10"/>
    <w:rsid w:val="00E27FBE"/>
    <w:rsid w:val="00E27FC2"/>
    <w:rsid w:val="00E312FB"/>
    <w:rsid w:val="00E3137E"/>
    <w:rsid w:val="00E31689"/>
    <w:rsid w:val="00E31912"/>
    <w:rsid w:val="00E319A5"/>
    <w:rsid w:val="00E31A8C"/>
    <w:rsid w:val="00E31B60"/>
    <w:rsid w:val="00E31CC7"/>
    <w:rsid w:val="00E31D33"/>
    <w:rsid w:val="00E31DBC"/>
    <w:rsid w:val="00E3211D"/>
    <w:rsid w:val="00E32310"/>
    <w:rsid w:val="00E330C9"/>
    <w:rsid w:val="00E330E4"/>
    <w:rsid w:val="00E340A7"/>
    <w:rsid w:val="00E344FD"/>
    <w:rsid w:val="00E34D88"/>
    <w:rsid w:val="00E34E3F"/>
    <w:rsid w:val="00E353DB"/>
    <w:rsid w:val="00E358E5"/>
    <w:rsid w:val="00E35CD1"/>
    <w:rsid w:val="00E35D48"/>
    <w:rsid w:val="00E35FC2"/>
    <w:rsid w:val="00E36375"/>
    <w:rsid w:val="00E368B8"/>
    <w:rsid w:val="00E36CF7"/>
    <w:rsid w:val="00E4013C"/>
    <w:rsid w:val="00E40C9B"/>
    <w:rsid w:val="00E40D12"/>
    <w:rsid w:val="00E40D48"/>
    <w:rsid w:val="00E40DBF"/>
    <w:rsid w:val="00E41560"/>
    <w:rsid w:val="00E421C8"/>
    <w:rsid w:val="00E42A45"/>
    <w:rsid w:val="00E42C98"/>
    <w:rsid w:val="00E43798"/>
    <w:rsid w:val="00E43842"/>
    <w:rsid w:val="00E44F9A"/>
    <w:rsid w:val="00E4599A"/>
    <w:rsid w:val="00E464B7"/>
    <w:rsid w:val="00E465D2"/>
    <w:rsid w:val="00E468CA"/>
    <w:rsid w:val="00E473B4"/>
    <w:rsid w:val="00E4749E"/>
    <w:rsid w:val="00E47CAE"/>
    <w:rsid w:val="00E47D3F"/>
    <w:rsid w:val="00E47DD0"/>
    <w:rsid w:val="00E47FCE"/>
    <w:rsid w:val="00E51924"/>
    <w:rsid w:val="00E521EE"/>
    <w:rsid w:val="00E526AB"/>
    <w:rsid w:val="00E52ED3"/>
    <w:rsid w:val="00E5439E"/>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583"/>
    <w:rsid w:val="00E669B5"/>
    <w:rsid w:val="00E66C3B"/>
    <w:rsid w:val="00E67D08"/>
    <w:rsid w:val="00E70FD6"/>
    <w:rsid w:val="00E71409"/>
    <w:rsid w:val="00E714A9"/>
    <w:rsid w:val="00E71B00"/>
    <w:rsid w:val="00E71B58"/>
    <w:rsid w:val="00E72321"/>
    <w:rsid w:val="00E73677"/>
    <w:rsid w:val="00E73C7F"/>
    <w:rsid w:val="00E73EA4"/>
    <w:rsid w:val="00E740D9"/>
    <w:rsid w:val="00E75114"/>
    <w:rsid w:val="00E75DFB"/>
    <w:rsid w:val="00E76FFE"/>
    <w:rsid w:val="00E770C7"/>
    <w:rsid w:val="00E77A00"/>
    <w:rsid w:val="00E77A9F"/>
    <w:rsid w:val="00E803E3"/>
    <w:rsid w:val="00E80808"/>
    <w:rsid w:val="00E80E9F"/>
    <w:rsid w:val="00E80EBF"/>
    <w:rsid w:val="00E81287"/>
    <w:rsid w:val="00E81712"/>
    <w:rsid w:val="00E81B74"/>
    <w:rsid w:val="00E8224F"/>
    <w:rsid w:val="00E832E5"/>
    <w:rsid w:val="00E847FA"/>
    <w:rsid w:val="00E853FB"/>
    <w:rsid w:val="00E85E3C"/>
    <w:rsid w:val="00E85FEE"/>
    <w:rsid w:val="00E86DCA"/>
    <w:rsid w:val="00E87079"/>
    <w:rsid w:val="00E87FAF"/>
    <w:rsid w:val="00E901FC"/>
    <w:rsid w:val="00E907A2"/>
    <w:rsid w:val="00E90D4E"/>
    <w:rsid w:val="00E90EC7"/>
    <w:rsid w:val="00E9113F"/>
    <w:rsid w:val="00E9187E"/>
    <w:rsid w:val="00E9225D"/>
    <w:rsid w:val="00E92404"/>
    <w:rsid w:val="00E92994"/>
    <w:rsid w:val="00E92C37"/>
    <w:rsid w:val="00E92E67"/>
    <w:rsid w:val="00E938CC"/>
    <w:rsid w:val="00E943EE"/>
    <w:rsid w:val="00E94917"/>
    <w:rsid w:val="00E95F92"/>
    <w:rsid w:val="00E96803"/>
    <w:rsid w:val="00E97B7B"/>
    <w:rsid w:val="00EA0042"/>
    <w:rsid w:val="00EA0092"/>
    <w:rsid w:val="00EA0385"/>
    <w:rsid w:val="00EA1094"/>
    <w:rsid w:val="00EA16A6"/>
    <w:rsid w:val="00EA1863"/>
    <w:rsid w:val="00EA2703"/>
    <w:rsid w:val="00EA3723"/>
    <w:rsid w:val="00EA3791"/>
    <w:rsid w:val="00EA3AB8"/>
    <w:rsid w:val="00EA3C86"/>
    <w:rsid w:val="00EA471D"/>
    <w:rsid w:val="00EA4C6A"/>
    <w:rsid w:val="00EA4D0C"/>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6708"/>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7A43"/>
    <w:rsid w:val="00EC7D86"/>
    <w:rsid w:val="00EC7D8F"/>
    <w:rsid w:val="00EC7E1A"/>
    <w:rsid w:val="00ED01C4"/>
    <w:rsid w:val="00ED09F7"/>
    <w:rsid w:val="00ED0BDC"/>
    <w:rsid w:val="00ED0F55"/>
    <w:rsid w:val="00ED11F6"/>
    <w:rsid w:val="00ED19D2"/>
    <w:rsid w:val="00ED3CA0"/>
    <w:rsid w:val="00ED3CC8"/>
    <w:rsid w:val="00ED4153"/>
    <w:rsid w:val="00ED49A7"/>
    <w:rsid w:val="00ED4FF3"/>
    <w:rsid w:val="00ED5032"/>
    <w:rsid w:val="00ED5270"/>
    <w:rsid w:val="00ED55D6"/>
    <w:rsid w:val="00ED5C80"/>
    <w:rsid w:val="00ED6029"/>
    <w:rsid w:val="00ED619B"/>
    <w:rsid w:val="00ED6DC0"/>
    <w:rsid w:val="00ED7856"/>
    <w:rsid w:val="00ED792B"/>
    <w:rsid w:val="00ED7DC2"/>
    <w:rsid w:val="00EE055B"/>
    <w:rsid w:val="00EE11D9"/>
    <w:rsid w:val="00EE1586"/>
    <w:rsid w:val="00EE17DF"/>
    <w:rsid w:val="00EE1DD3"/>
    <w:rsid w:val="00EE2374"/>
    <w:rsid w:val="00EE372F"/>
    <w:rsid w:val="00EE375E"/>
    <w:rsid w:val="00EE41C1"/>
    <w:rsid w:val="00EE4247"/>
    <w:rsid w:val="00EE4758"/>
    <w:rsid w:val="00EE4AB6"/>
    <w:rsid w:val="00EE4B89"/>
    <w:rsid w:val="00EE56F7"/>
    <w:rsid w:val="00EE5769"/>
    <w:rsid w:val="00EE5CA6"/>
    <w:rsid w:val="00EE6916"/>
    <w:rsid w:val="00EE74B2"/>
    <w:rsid w:val="00EF0067"/>
    <w:rsid w:val="00EF0451"/>
    <w:rsid w:val="00EF0AC4"/>
    <w:rsid w:val="00EF0AD6"/>
    <w:rsid w:val="00EF0E24"/>
    <w:rsid w:val="00EF0E9B"/>
    <w:rsid w:val="00EF1335"/>
    <w:rsid w:val="00EF1557"/>
    <w:rsid w:val="00EF181B"/>
    <w:rsid w:val="00EF1F3A"/>
    <w:rsid w:val="00EF2185"/>
    <w:rsid w:val="00EF243B"/>
    <w:rsid w:val="00EF3ADF"/>
    <w:rsid w:val="00EF3EEF"/>
    <w:rsid w:val="00EF4656"/>
    <w:rsid w:val="00EF4AE0"/>
    <w:rsid w:val="00EF4FE8"/>
    <w:rsid w:val="00EF62C3"/>
    <w:rsid w:val="00EF6AB2"/>
    <w:rsid w:val="00EF6B48"/>
    <w:rsid w:val="00EF6BBA"/>
    <w:rsid w:val="00EF6FA1"/>
    <w:rsid w:val="00EF7C80"/>
    <w:rsid w:val="00F012FF"/>
    <w:rsid w:val="00F0159D"/>
    <w:rsid w:val="00F01A21"/>
    <w:rsid w:val="00F01FFF"/>
    <w:rsid w:val="00F02287"/>
    <w:rsid w:val="00F02693"/>
    <w:rsid w:val="00F0304C"/>
    <w:rsid w:val="00F0451F"/>
    <w:rsid w:val="00F046E9"/>
    <w:rsid w:val="00F04831"/>
    <w:rsid w:val="00F0488A"/>
    <w:rsid w:val="00F04DD6"/>
    <w:rsid w:val="00F0525D"/>
    <w:rsid w:val="00F052E7"/>
    <w:rsid w:val="00F0696D"/>
    <w:rsid w:val="00F069E7"/>
    <w:rsid w:val="00F071A1"/>
    <w:rsid w:val="00F0722B"/>
    <w:rsid w:val="00F0794F"/>
    <w:rsid w:val="00F10728"/>
    <w:rsid w:val="00F107B2"/>
    <w:rsid w:val="00F10B2B"/>
    <w:rsid w:val="00F116A9"/>
    <w:rsid w:val="00F11EA7"/>
    <w:rsid w:val="00F12012"/>
    <w:rsid w:val="00F12C5B"/>
    <w:rsid w:val="00F12DA8"/>
    <w:rsid w:val="00F12E0E"/>
    <w:rsid w:val="00F12EC3"/>
    <w:rsid w:val="00F1322B"/>
    <w:rsid w:val="00F13699"/>
    <w:rsid w:val="00F147E7"/>
    <w:rsid w:val="00F14CC4"/>
    <w:rsid w:val="00F150F9"/>
    <w:rsid w:val="00F163B0"/>
    <w:rsid w:val="00F16AB3"/>
    <w:rsid w:val="00F16F73"/>
    <w:rsid w:val="00F17D77"/>
    <w:rsid w:val="00F2018C"/>
    <w:rsid w:val="00F20778"/>
    <w:rsid w:val="00F20854"/>
    <w:rsid w:val="00F20F7C"/>
    <w:rsid w:val="00F21802"/>
    <w:rsid w:val="00F21F9C"/>
    <w:rsid w:val="00F22399"/>
    <w:rsid w:val="00F22504"/>
    <w:rsid w:val="00F22EF1"/>
    <w:rsid w:val="00F230F9"/>
    <w:rsid w:val="00F23665"/>
    <w:rsid w:val="00F23D88"/>
    <w:rsid w:val="00F241BD"/>
    <w:rsid w:val="00F241E7"/>
    <w:rsid w:val="00F24C90"/>
    <w:rsid w:val="00F253B9"/>
    <w:rsid w:val="00F25BEF"/>
    <w:rsid w:val="00F26CB9"/>
    <w:rsid w:val="00F26D0A"/>
    <w:rsid w:val="00F270BA"/>
    <w:rsid w:val="00F273F8"/>
    <w:rsid w:val="00F308AF"/>
    <w:rsid w:val="00F30B69"/>
    <w:rsid w:val="00F3133A"/>
    <w:rsid w:val="00F31932"/>
    <w:rsid w:val="00F31CCB"/>
    <w:rsid w:val="00F32033"/>
    <w:rsid w:val="00F32828"/>
    <w:rsid w:val="00F32911"/>
    <w:rsid w:val="00F33021"/>
    <w:rsid w:val="00F337F8"/>
    <w:rsid w:val="00F33A6B"/>
    <w:rsid w:val="00F33B26"/>
    <w:rsid w:val="00F3464D"/>
    <w:rsid w:val="00F34704"/>
    <w:rsid w:val="00F34AA7"/>
    <w:rsid w:val="00F34FCA"/>
    <w:rsid w:val="00F352C8"/>
    <w:rsid w:val="00F353BB"/>
    <w:rsid w:val="00F3631A"/>
    <w:rsid w:val="00F36698"/>
    <w:rsid w:val="00F36774"/>
    <w:rsid w:val="00F37243"/>
    <w:rsid w:val="00F377CC"/>
    <w:rsid w:val="00F37E77"/>
    <w:rsid w:val="00F37F5A"/>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B9"/>
    <w:rsid w:val="00F46B8B"/>
    <w:rsid w:val="00F4736A"/>
    <w:rsid w:val="00F47660"/>
    <w:rsid w:val="00F507DB"/>
    <w:rsid w:val="00F508D0"/>
    <w:rsid w:val="00F508EB"/>
    <w:rsid w:val="00F50D76"/>
    <w:rsid w:val="00F51B95"/>
    <w:rsid w:val="00F5208E"/>
    <w:rsid w:val="00F5236F"/>
    <w:rsid w:val="00F52587"/>
    <w:rsid w:val="00F52C7A"/>
    <w:rsid w:val="00F52F04"/>
    <w:rsid w:val="00F53974"/>
    <w:rsid w:val="00F53CDF"/>
    <w:rsid w:val="00F53D12"/>
    <w:rsid w:val="00F53D14"/>
    <w:rsid w:val="00F53D35"/>
    <w:rsid w:val="00F544AB"/>
    <w:rsid w:val="00F54AA7"/>
    <w:rsid w:val="00F55232"/>
    <w:rsid w:val="00F553B3"/>
    <w:rsid w:val="00F55435"/>
    <w:rsid w:val="00F5545B"/>
    <w:rsid w:val="00F559F4"/>
    <w:rsid w:val="00F55EB0"/>
    <w:rsid w:val="00F5653F"/>
    <w:rsid w:val="00F56A1B"/>
    <w:rsid w:val="00F574EE"/>
    <w:rsid w:val="00F579BC"/>
    <w:rsid w:val="00F57C98"/>
    <w:rsid w:val="00F57D65"/>
    <w:rsid w:val="00F60515"/>
    <w:rsid w:val="00F6079F"/>
    <w:rsid w:val="00F60928"/>
    <w:rsid w:val="00F60FB3"/>
    <w:rsid w:val="00F61D7E"/>
    <w:rsid w:val="00F63267"/>
    <w:rsid w:val="00F63811"/>
    <w:rsid w:val="00F639D3"/>
    <w:rsid w:val="00F63FDB"/>
    <w:rsid w:val="00F64CB4"/>
    <w:rsid w:val="00F64EA5"/>
    <w:rsid w:val="00F652E9"/>
    <w:rsid w:val="00F65825"/>
    <w:rsid w:val="00F662DF"/>
    <w:rsid w:val="00F66A3D"/>
    <w:rsid w:val="00F66DF3"/>
    <w:rsid w:val="00F67115"/>
    <w:rsid w:val="00F67853"/>
    <w:rsid w:val="00F67AB2"/>
    <w:rsid w:val="00F67F93"/>
    <w:rsid w:val="00F70BAC"/>
    <w:rsid w:val="00F70FDE"/>
    <w:rsid w:val="00F7342F"/>
    <w:rsid w:val="00F7357E"/>
    <w:rsid w:val="00F73762"/>
    <w:rsid w:val="00F737AA"/>
    <w:rsid w:val="00F73D21"/>
    <w:rsid w:val="00F73F06"/>
    <w:rsid w:val="00F74DF5"/>
    <w:rsid w:val="00F74ED0"/>
    <w:rsid w:val="00F759D4"/>
    <w:rsid w:val="00F75B44"/>
    <w:rsid w:val="00F76E39"/>
    <w:rsid w:val="00F77638"/>
    <w:rsid w:val="00F80CAF"/>
    <w:rsid w:val="00F81DB2"/>
    <w:rsid w:val="00F81E5D"/>
    <w:rsid w:val="00F832DB"/>
    <w:rsid w:val="00F83593"/>
    <w:rsid w:val="00F837F7"/>
    <w:rsid w:val="00F83956"/>
    <w:rsid w:val="00F84B99"/>
    <w:rsid w:val="00F854ED"/>
    <w:rsid w:val="00F8567F"/>
    <w:rsid w:val="00F858F3"/>
    <w:rsid w:val="00F85A00"/>
    <w:rsid w:val="00F861EC"/>
    <w:rsid w:val="00F86B0D"/>
    <w:rsid w:val="00F87657"/>
    <w:rsid w:val="00F8794A"/>
    <w:rsid w:val="00F90266"/>
    <w:rsid w:val="00F9072D"/>
    <w:rsid w:val="00F9083D"/>
    <w:rsid w:val="00F90E30"/>
    <w:rsid w:val="00F9143A"/>
    <w:rsid w:val="00F917E4"/>
    <w:rsid w:val="00F918FE"/>
    <w:rsid w:val="00F91B00"/>
    <w:rsid w:val="00F92751"/>
    <w:rsid w:val="00F93901"/>
    <w:rsid w:val="00F9424D"/>
    <w:rsid w:val="00F945AF"/>
    <w:rsid w:val="00F94D4A"/>
    <w:rsid w:val="00F94D96"/>
    <w:rsid w:val="00F94DFC"/>
    <w:rsid w:val="00F95367"/>
    <w:rsid w:val="00F95427"/>
    <w:rsid w:val="00F959FD"/>
    <w:rsid w:val="00F95AE0"/>
    <w:rsid w:val="00F96845"/>
    <w:rsid w:val="00F9691C"/>
    <w:rsid w:val="00F96BAD"/>
    <w:rsid w:val="00F96C66"/>
    <w:rsid w:val="00F971E1"/>
    <w:rsid w:val="00F97AF3"/>
    <w:rsid w:val="00F97D27"/>
    <w:rsid w:val="00FA1849"/>
    <w:rsid w:val="00FA20BF"/>
    <w:rsid w:val="00FA2F06"/>
    <w:rsid w:val="00FA34B5"/>
    <w:rsid w:val="00FA41EF"/>
    <w:rsid w:val="00FA4515"/>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B43"/>
    <w:rsid w:val="00FB3CBC"/>
    <w:rsid w:val="00FB3D8B"/>
    <w:rsid w:val="00FB3E23"/>
    <w:rsid w:val="00FB4F37"/>
    <w:rsid w:val="00FB6778"/>
    <w:rsid w:val="00FB68B0"/>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CC1"/>
    <w:rsid w:val="00FD6011"/>
    <w:rsid w:val="00FD6206"/>
    <w:rsid w:val="00FD638B"/>
    <w:rsid w:val="00FD6465"/>
    <w:rsid w:val="00FD6466"/>
    <w:rsid w:val="00FD67A9"/>
    <w:rsid w:val="00FD7816"/>
    <w:rsid w:val="00FE02A4"/>
    <w:rsid w:val="00FE09E7"/>
    <w:rsid w:val="00FE0AB3"/>
    <w:rsid w:val="00FE15A4"/>
    <w:rsid w:val="00FE1A9A"/>
    <w:rsid w:val="00FE2161"/>
    <w:rsid w:val="00FE23FB"/>
    <w:rsid w:val="00FE2F32"/>
    <w:rsid w:val="00FE33D4"/>
    <w:rsid w:val="00FE3DAE"/>
    <w:rsid w:val="00FE42E1"/>
    <w:rsid w:val="00FE48E4"/>
    <w:rsid w:val="00FE4CD5"/>
    <w:rsid w:val="00FE58B6"/>
    <w:rsid w:val="00FE5D06"/>
    <w:rsid w:val="00FE724B"/>
    <w:rsid w:val="00FE7430"/>
    <w:rsid w:val="00FF034C"/>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475"/>
    <w:rsid w:val="00FF4FD1"/>
    <w:rsid w:val="00FF515B"/>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CD3963"/>
    <w:rsid w:val="03D86161"/>
    <w:rsid w:val="03FF3D9A"/>
    <w:rsid w:val="040262C3"/>
    <w:rsid w:val="04096DD9"/>
    <w:rsid w:val="040A0CC8"/>
    <w:rsid w:val="04115871"/>
    <w:rsid w:val="041444AB"/>
    <w:rsid w:val="041504B6"/>
    <w:rsid w:val="04176266"/>
    <w:rsid w:val="041C0239"/>
    <w:rsid w:val="041E2451"/>
    <w:rsid w:val="04231D6E"/>
    <w:rsid w:val="042D6540"/>
    <w:rsid w:val="04345F6F"/>
    <w:rsid w:val="043B2B45"/>
    <w:rsid w:val="043B3A91"/>
    <w:rsid w:val="043D70BC"/>
    <w:rsid w:val="043E3BD3"/>
    <w:rsid w:val="044A5435"/>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6269AA"/>
    <w:rsid w:val="07704988"/>
    <w:rsid w:val="07775672"/>
    <w:rsid w:val="077B0085"/>
    <w:rsid w:val="07847096"/>
    <w:rsid w:val="078C637B"/>
    <w:rsid w:val="079005D5"/>
    <w:rsid w:val="07905FEB"/>
    <w:rsid w:val="07931D88"/>
    <w:rsid w:val="079A0882"/>
    <w:rsid w:val="07B826A8"/>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F0660AC"/>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94964"/>
    <w:rsid w:val="14BB3A1F"/>
    <w:rsid w:val="14D969A6"/>
    <w:rsid w:val="14DD4BC8"/>
    <w:rsid w:val="14E306F6"/>
    <w:rsid w:val="14E61747"/>
    <w:rsid w:val="14E73F02"/>
    <w:rsid w:val="14F03BE9"/>
    <w:rsid w:val="1502097B"/>
    <w:rsid w:val="15337D09"/>
    <w:rsid w:val="153C211B"/>
    <w:rsid w:val="153C7063"/>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601BA4"/>
    <w:rsid w:val="1C61406D"/>
    <w:rsid w:val="1C7C5F29"/>
    <w:rsid w:val="1C82578F"/>
    <w:rsid w:val="1C877EF5"/>
    <w:rsid w:val="1C891BAA"/>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E139AA"/>
    <w:rsid w:val="1DE2393B"/>
    <w:rsid w:val="1DEE0F15"/>
    <w:rsid w:val="1DF15A34"/>
    <w:rsid w:val="1DFD30C4"/>
    <w:rsid w:val="1E1D65A9"/>
    <w:rsid w:val="1E1F62DB"/>
    <w:rsid w:val="1E2B3BCE"/>
    <w:rsid w:val="1E3705BA"/>
    <w:rsid w:val="1E3F0D90"/>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B14A7"/>
    <w:rsid w:val="218E06F2"/>
    <w:rsid w:val="21907321"/>
    <w:rsid w:val="219E7F7E"/>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F2CAD"/>
    <w:rsid w:val="2BCE283E"/>
    <w:rsid w:val="2BD63C77"/>
    <w:rsid w:val="2BD94617"/>
    <w:rsid w:val="2BD978ED"/>
    <w:rsid w:val="2BDD4799"/>
    <w:rsid w:val="2BE26770"/>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F45519"/>
    <w:rsid w:val="2D0A6D50"/>
    <w:rsid w:val="2D0A7297"/>
    <w:rsid w:val="2D1350E2"/>
    <w:rsid w:val="2D15427B"/>
    <w:rsid w:val="2D305B73"/>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E0C12"/>
    <w:rsid w:val="2F3E3A63"/>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5683"/>
    <w:rsid w:val="3173104B"/>
    <w:rsid w:val="317D6B35"/>
    <w:rsid w:val="31902AB1"/>
    <w:rsid w:val="3197422B"/>
    <w:rsid w:val="319D0930"/>
    <w:rsid w:val="31A00A64"/>
    <w:rsid w:val="31A30319"/>
    <w:rsid w:val="31A6662C"/>
    <w:rsid w:val="31B50898"/>
    <w:rsid w:val="31B50F9D"/>
    <w:rsid w:val="31B62FDB"/>
    <w:rsid w:val="31B922B2"/>
    <w:rsid w:val="31BA2482"/>
    <w:rsid w:val="31BE47CA"/>
    <w:rsid w:val="31D01CA2"/>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610BF"/>
    <w:rsid w:val="333C37B4"/>
    <w:rsid w:val="33405B07"/>
    <w:rsid w:val="334172D7"/>
    <w:rsid w:val="334670A3"/>
    <w:rsid w:val="334C457B"/>
    <w:rsid w:val="335057A3"/>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C5DA5"/>
    <w:rsid w:val="381E6D24"/>
    <w:rsid w:val="381E7251"/>
    <w:rsid w:val="382A53D5"/>
    <w:rsid w:val="383652ED"/>
    <w:rsid w:val="38415702"/>
    <w:rsid w:val="38451D31"/>
    <w:rsid w:val="385701A2"/>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B3E02"/>
    <w:rsid w:val="391D0741"/>
    <w:rsid w:val="392642AC"/>
    <w:rsid w:val="39294974"/>
    <w:rsid w:val="392F7762"/>
    <w:rsid w:val="393658EA"/>
    <w:rsid w:val="393B2AA1"/>
    <w:rsid w:val="39452765"/>
    <w:rsid w:val="394579D4"/>
    <w:rsid w:val="39464B68"/>
    <w:rsid w:val="39477387"/>
    <w:rsid w:val="395713CB"/>
    <w:rsid w:val="397059EB"/>
    <w:rsid w:val="398028B7"/>
    <w:rsid w:val="39812FA2"/>
    <w:rsid w:val="398652E8"/>
    <w:rsid w:val="39932E80"/>
    <w:rsid w:val="399723BD"/>
    <w:rsid w:val="399C790E"/>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7632B"/>
    <w:rsid w:val="3E5A3EDC"/>
    <w:rsid w:val="3E6A15A8"/>
    <w:rsid w:val="3E6B7465"/>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C2B30"/>
    <w:rsid w:val="42DC56B2"/>
    <w:rsid w:val="42DF0078"/>
    <w:rsid w:val="42DF41A9"/>
    <w:rsid w:val="42E7624C"/>
    <w:rsid w:val="42E84AD3"/>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BE7216"/>
    <w:rsid w:val="43D13E89"/>
    <w:rsid w:val="43E3508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B5F92"/>
    <w:rsid w:val="497C504D"/>
    <w:rsid w:val="497D38F8"/>
    <w:rsid w:val="49825129"/>
    <w:rsid w:val="498D2E01"/>
    <w:rsid w:val="498D3DBD"/>
    <w:rsid w:val="498D72D3"/>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C6"/>
    <w:rsid w:val="4BE37DBF"/>
    <w:rsid w:val="4BE55CFC"/>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4844"/>
    <w:rsid w:val="52196CD6"/>
    <w:rsid w:val="52264FD2"/>
    <w:rsid w:val="52273196"/>
    <w:rsid w:val="524220E9"/>
    <w:rsid w:val="524C456B"/>
    <w:rsid w:val="5252561D"/>
    <w:rsid w:val="52686954"/>
    <w:rsid w:val="526B50CD"/>
    <w:rsid w:val="526E23BE"/>
    <w:rsid w:val="526F7059"/>
    <w:rsid w:val="527427EF"/>
    <w:rsid w:val="528D1690"/>
    <w:rsid w:val="528D53DC"/>
    <w:rsid w:val="528E36FC"/>
    <w:rsid w:val="529C6295"/>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86C37"/>
    <w:rsid w:val="57EFC041"/>
    <w:rsid w:val="57F25F2B"/>
    <w:rsid w:val="580A6283"/>
    <w:rsid w:val="580F6546"/>
    <w:rsid w:val="58200B20"/>
    <w:rsid w:val="582F3637"/>
    <w:rsid w:val="58340044"/>
    <w:rsid w:val="58427828"/>
    <w:rsid w:val="58523AB6"/>
    <w:rsid w:val="585A10FF"/>
    <w:rsid w:val="587C03F2"/>
    <w:rsid w:val="58845988"/>
    <w:rsid w:val="588E455C"/>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627276"/>
    <w:rsid w:val="598732F0"/>
    <w:rsid w:val="598744A3"/>
    <w:rsid w:val="598B4ABD"/>
    <w:rsid w:val="59922F80"/>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BCED"/>
    <w:rsid w:val="5AE10DCB"/>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1C2F9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A3A2B"/>
    <w:rsid w:val="62641E35"/>
    <w:rsid w:val="62766A96"/>
    <w:rsid w:val="628B380A"/>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503668"/>
    <w:rsid w:val="64512DAE"/>
    <w:rsid w:val="646A695C"/>
    <w:rsid w:val="646D36D1"/>
    <w:rsid w:val="64735CFC"/>
    <w:rsid w:val="64807D52"/>
    <w:rsid w:val="64822F91"/>
    <w:rsid w:val="648B4737"/>
    <w:rsid w:val="648E77AA"/>
    <w:rsid w:val="64923BE6"/>
    <w:rsid w:val="64931551"/>
    <w:rsid w:val="649A7664"/>
    <w:rsid w:val="64A47AAA"/>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736E7E"/>
    <w:rsid w:val="65753498"/>
    <w:rsid w:val="657C1693"/>
    <w:rsid w:val="657D1CD5"/>
    <w:rsid w:val="65802AD5"/>
    <w:rsid w:val="65884515"/>
    <w:rsid w:val="658F53C8"/>
    <w:rsid w:val="65995C0C"/>
    <w:rsid w:val="65A15764"/>
    <w:rsid w:val="65A22487"/>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F393D"/>
    <w:rsid w:val="72712929"/>
    <w:rsid w:val="72735155"/>
    <w:rsid w:val="7274287C"/>
    <w:rsid w:val="728114C6"/>
    <w:rsid w:val="7288016D"/>
    <w:rsid w:val="729446A5"/>
    <w:rsid w:val="729841F3"/>
    <w:rsid w:val="729B764A"/>
    <w:rsid w:val="729C3366"/>
    <w:rsid w:val="729E44D2"/>
    <w:rsid w:val="72A12305"/>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86067"/>
    <w:rsid w:val="7AAE5B35"/>
    <w:rsid w:val="7AB239E0"/>
    <w:rsid w:val="7ABD1C11"/>
    <w:rsid w:val="7ABD3C4C"/>
    <w:rsid w:val="7AC426F9"/>
    <w:rsid w:val="7AC42EFD"/>
    <w:rsid w:val="7AC90770"/>
    <w:rsid w:val="7ACF293B"/>
    <w:rsid w:val="7ACF5FBB"/>
    <w:rsid w:val="7AD51A8A"/>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E1A7C"/>
    <w:rsid w:val="7FCE7A4E"/>
    <w:rsid w:val="7FDF5129"/>
    <w:rsid w:val="7FE54CA3"/>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3796D"/>
  <w15:docId w15:val="{7BC3F023-ADD5-4D66-8D60-CEE5591EB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uiPriority w:val="99"/>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table" w:customStyle="1" w:styleId="TableGrid49">
    <w:name w:val="TableGrid49"/>
    <w:basedOn w:val="a2"/>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4">
    <w:name w:val="列出段落1"/>
    <w:basedOn w:val="a"/>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TableGrid491">
    <w:name w:val="TableGrid491"/>
    <w:basedOn w:val="a2"/>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2b">
    <w:name w:val="正文2"/>
    <w:qFormat/>
    <w:pPr>
      <w:jc w:val="both"/>
    </w:pPr>
    <w:rPr>
      <w:kern w:val="2"/>
      <w:sz w:val="21"/>
      <w:szCs w:val="21"/>
    </w:rPr>
  </w:style>
  <w:style w:type="paragraph" w:customStyle="1" w:styleId="34">
    <w:name w:val="正文3"/>
    <w:qFormat/>
    <w:pPr>
      <w:jc w:val="both"/>
    </w:pPr>
    <w:rPr>
      <w:kern w:val="2"/>
      <w:sz w:val="21"/>
      <w:szCs w:val="21"/>
    </w:rPr>
  </w:style>
  <w:style w:type="paragraph" w:customStyle="1" w:styleId="2c">
    <w:name w:val="列出段落2"/>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44">
    <w:name w:val="正文4"/>
    <w:qFormat/>
    <w:pPr>
      <w:jc w:val="both"/>
    </w:pPr>
    <w:rPr>
      <w:kern w:val="2"/>
      <w:sz w:val="21"/>
      <w:szCs w:val="21"/>
    </w:rPr>
  </w:style>
  <w:style w:type="paragraph" w:customStyle="1" w:styleId="54">
    <w:name w:val="正文5"/>
    <w:qFormat/>
    <w:pPr>
      <w:jc w:val="both"/>
    </w:pPr>
    <w:rPr>
      <w:kern w:val="2"/>
      <w:sz w:val="21"/>
      <w:szCs w:val="21"/>
    </w:rPr>
  </w:style>
  <w:style w:type="character" w:customStyle="1" w:styleId="TFChar">
    <w:name w:val="TF Char"/>
    <w:link w:val="TF"/>
    <w:qFormat/>
    <w:rPr>
      <w:rFonts w:ascii="Arial" w:eastAsia="MS Mincho" w:hAnsi="Arial"/>
      <w:b/>
      <w:lang w:val="en-GB" w:eastAsia="en-US"/>
    </w:rPr>
  </w:style>
  <w:style w:type="paragraph" w:customStyle="1" w:styleId="62">
    <w:name w:val="正文6"/>
    <w:pPr>
      <w:jc w:val="both"/>
    </w:pPr>
    <w:rPr>
      <w:kern w:val="2"/>
      <w:sz w:val="21"/>
      <w:szCs w:val="21"/>
    </w:rPr>
  </w:style>
  <w:style w:type="paragraph" w:customStyle="1" w:styleId="16">
    <w:name w:val="修订1"/>
    <w:hidden/>
    <w:uiPriority w:val="99"/>
    <w:semiHidden/>
    <w:rPr>
      <w:rFonts w:eastAsiaTheme="minorEastAsia"/>
      <w:kern w:val="2"/>
      <w:sz w:val="21"/>
      <w:szCs w:val="24"/>
    </w:rPr>
  </w:style>
  <w:style w:type="paragraph" w:customStyle="1" w:styleId="72">
    <w:name w:val="正文7"/>
    <w:rsid w:val="00E80808"/>
    <w:pPr>
      <w:jc w:val="both"/>
    </w:pPr>
    <w:rPr>
      <w:kern w:val="2"/>
      <w:sz w:val="21"/>
      <w:szCs w:val="21"/>
    </w:rPr>
  </w:style>
  <w:style w:type="table" w:customStyle="1" w:styleId="TableGrid1">
    <w:name w:val="TableGrid1"/>
    <w:basedOn w:val="a2"/>
    <w:uiPriority w:val="39"/>
    <w:qFormat/>
    <w:rsid w:val="00A839CB"/>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92415">
      <w:bodyDiv w:val="1"/>
      <w:marLeft w:val="0"/>
      <w:marRight w:val="0"/>
      <w:marTop w:val="0"/>
      <w:marBottom w:val="0"/>
      <w:divBdr>
        <w:top w:val="none" w:sz="0" w:space="0" w:color="auto"/>
        <w:left w:val="none" w:sz="0" w:space="0" w:color="auto"/>
        <w:bottom w:val="none" w:sz="0" w:space="0" w:color="auto"/>
        <w:right w:val="none" w:sz="0" w:space="0" w:color="auto"/>
      </w:divBdr>
    </w:div>
    <w:div w:id="180974191">
      <w:bodyDiv w:val="1"/>
      <w:marLeft w:val="0"/>
      <w:marRight w:val="0"/>
      <w:marTop w:val="0"/>
      <w:marBottom w:val="0"/>
      <w:divBdr>
        <w:top w:val="none" w:sz="0" w:space="0" w:color="auto"/>
        <w:left w:val="none" w:sz="0" w:space="0" w:color="auto"/>
        <w:bottom w:val="none" w:sz="0" w:space="0" w:color="auto"/>
        <w:right w:val="none" w:sz="0" w:space="0" w:color="auto"/>
      </w:divBdr>
    </w:div>
    <w:div w:id="683634767">
      <w:bodyDiv w:val="1"/>
      <w:marLeft w:val="0"/>
      <w:marRight w:val="0"/>
      <w:marTop w:val="0"/>
      <w:marBottom w:val="0"/>
      <w:divBdr>
        <w:top w:val="none" w:sz="0" w:space="0" w:color="auto"/>
        <w:left w:val="none" w:sz="0" w:space="0" w:color="auto"/>
        <w:bottom w:val="none" w:sz="0" w:space="0" w:color="auto"/>
        <w:right w:val="none" w:sz="0" w:space="0" w:color="auto"/>
      </w:divBdr>
    </w:div>
    <w:div w:id="1131170127">
      <w:bodyDiv w:val="1"/>
      <w:marLeft w:val="0"/>
      <w:marRight w:val="0"/>
      <w:marTop w:val="0"/>
      <w:marBottom w:val="0"/>
      <w:divBdr>
        <w:top w:val="none" w:sz="0" w:space="0" w:color="auto"/>
        <w:left w:val="none" w:sz="0" w:space="0" w:color="auto"/>
        <w:bottom w:val="none" w:sz="0" w:space="0" w:color="auto"/>
        <w:right w:val="none" w:sz="0" w:space="0" w:color="auto"/>
      </w:divBdr>
    </w:div>
    <w:div w:id="1506280952">
      <w:bodyDiv w:val="1"/>
      <w:marLeft w:val="0"/>
      <w:marRight w:val="0"/>
      <w:marTop w:val="0"/>
      <w:marBottom w:val="0"/>
      <w:divBdr>
        <w:top w:val="none" w:sz="0" w:space="0" w:color="auto"/>
        <w:left w:val="none" w:sz="0" w:space="0" w:color="auto"/>
        <w:bottom w:val="none" w:sz="0" w:space="0" w:color="auto"/>
        <w:right w:val="none" w:sz="0" w:space="0" w:color="auto"/>
      </w:divBdr>
    </w:div>
    <w:div w:id="1891988296">
      <w:bodyDiv w:val="1"/>
      <w:marLeft w:val="0"/>
      <w:marRight w:val="0"/>
      <w:marTop w:val="0"/>
      <w:marBottom w:val="0"/>
      <w:divBdr>
        <w:top w:val="none" w:sz="0" w:space="0" w:color="auto"/>
        <w:left w:val="none" w:sz="0" w:space="0" w:color="auto"/>
        <w:bottom w:val="none" w:sz="0" w:space="0" w:color="auto"/>
        <w:right w:val="none" w:sz="0" w:space="0" w:color="auto"/>
      </w:divBdr>
    </w:div>
    <w:div w:id="2101178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package" Target="embeddings/Microsoft_Visio___2.vsdx"/><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A677A-E8A7-421D-915F-5A595D3D3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1510</TotalTime>
  <Pages>14</Pages>
  <Words>4060</Words>
  <Characters>23148</Characters>
  <Application>Microsoft Office Word</Application>
  <DocSecurity>0</DocSecurity>
  <Lines>192</Lines>
  <Paragraphs>54</Paragraphs>
  <ScaleCrop>false</ScaleCrop>
  <Company>www.zte.com.cn</Company>
  <LinksUpToDate>false</LinksUpToDate>
  <CharactersWithSpaces>27154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ZTE(Yuan)</cp:lastModifiedBy>
  <cp:revision>906</cp:revision>
  <cp:lastPrinted>2113-01-09T08:00:00Z</cp:lastPrinted>
  <dcterms:created xsi:type="dcterms:W3CDTF">2025-09-26T12:09:00Z</dcterms:created>
  <dcterms:modified xsi:type="dcterms:W3CDTF">2026-01-30T08:45:00Z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5D8C19C5CDFA42E5B0E7A442EB784E31</vt:lpwstr>
  </property>
</Properties>
</file>